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3F0A3A" w:rsidRDefault="003F0A3A" w:rsidP="003F0A3A">
      <w:pPr>
        <w:tabs>
          <w:tab w:val="left" w:pos="14656"/>
        </w:tabs>
        <w:overflowPunct w:val="0"/>
        <w:jc w:val="center"/>
        <w:textAlignment w:val="baseline"/>
        <w:rPr>
          <w:b/>
          <w:lang w:eastAsia="lt-LT"/>
        </w:rPr>
      </w:pPr>
      <w:r>
        <w:rPr>
          <w:b/>
          <w:lang w:eastAsia="lt-LT"/>
        </w:rPr>
        <w:t xml:space="preserve">KLAIPĖDOS SENDVARIO PROGIMNAZIJOS </w:t>
      </w:r>
    </w:p>
    <w:p w:rsidR="003F0A3A" w:rsidRDefault="003F0A3A" w:rsidP="003F0A3A">
      <w:pPr>
        <w:overflowPunct w:val="0"/>
        <w:jc w:val="center"/>
        <w:textAlignment w:val="baseline"/>
        <w:rPr>
          <w:b/>
          <w:lang w:eastAsia="lt-LT"/>
        </w:rPr>
      </w:pPr>
      <w:r>
        <w:rPr>
          <w:b/>
          <w:lang w:eastAsia="lt-LT"/>
        </w:rPr>
        <w:t>2021 METŲ VEIKLOS ATASKAITA</w:t>
      </w:r>
    </w:p>
    <w:p w:rsidR="00832CC9" w:rsidRPr="00F72A1E" w:rsidRDefault="00832CC9" w:rsidP="0006079E">
      <w:pPr>
        <w:jc w:val="center"/>
      </w:pPr>
    </w:p>
    <w:p w:rsidR="003F0A3A" w:rsidRPr="00D717F1" w:rsidRDefault="003F0A3A" w:rsidP="003F0A3A">
      <w:pPr>
        <w:ind w:firstLine="596"/>
        <w:jc w:val="both"/>
        <w:rPr>
          <w:bCs/>
          <w:color w:val="000000"/>
        </w:rPr>
      </w:pPr>
      <w:r w:rsidRPr="004D3F9F">
        <w:t xml:space="preserve">Klaipėdos Sendvario progimnazija (toliau – Progimnazija) </w:t>
      </w:r>
      <w:r w:rsidR="00753538">
        <w:t xml:space="preserve">įgyvendina </w:t>
      </w:r>
      <w:r w:rsidRPr="004D3F9F">
        <w:t xml:space="preserve">pradinio ugdymo, pagrindinio ugdymo </w:t>
      </w:r>
      <w:r w:rsidR="00753538">
        <w:t>I</w:t>
      </w:r>
      <w:bookmarkStart w:id="2" w:name="_GoBack"/>
      <w:bookmarkEnd w:id="2"/>
      <w:r w:rsidRPr="004D3F9F">
        <w:t xml:space="preserve"> dalies, neformaliojo vaikų švietimo programas ir užtikrina švietimo pagalbos teikimą mokiniams. 2021-09-01 duomenimis Progimnazijoje ugdyti 782 mokiniai (2020 m. – 750), iš jų 311 mokinių 1–4 klasėse, 471 mokinys 5–8 klasėse. Dirbo 81 darbuotojas (</w:t>
      </w:r>
      <w:r w:rsidRPr="004D3F9F">
        <w:rPr>
          <w:lang w:eastAsia="lt-LT"/>
        </w:rPr>
        <w:t>86,15 etato</w:t>
      </w:r>
      <w:r>
        <w:rPr>
          <w:lang w:eastAsia="lt-LT"/>
        </w:rPr>
        <w:t xml:space="preserve">), </w:t>
      </w:r>
      <w:r w:rsidRPr="003A3927">
        <w:rPr>
          <w:lang w:eastAsia="lt-LT"/>
        </w:rPr>
        <w:t>iš jų</w:t>
      </w:r>
      <w:r w:rsidRPr="003A3927">
        <w:t xml:space="preserve"> 60</w:t>
      </w:r>
      <w:r w:rsidRPr="003A3927">
        <w:rPr>
          <w:color w:val="FF0000"/>
        </w:rPr>
        <w:t xml:space="preserve"> </w:t>
      </w:r>
      <w:r w:rsidRPr="00BA74B9">
        <w:t xml:space="preserve">(61,65 etato) </w:t>
      </w:r>
      <w:r w:rsidRPr="003A3927">
        <w:t xml:space="preserve">pedagoginių darbuotojų (direktorius, du jo pavaduotojai ugdymui, logopedas, socialinis pedagogas, specialusis pedagogas, psichologas, </w:t>
      </w:r>
      <w:r w:rsidRPr="00D717F1">
        <w:t>bibliotekininkas, 52 mokytojai), 25 (23,10 etato) nepedagoginių darbuotojų.</w:t>
      </w:r>
      <w:r w:rsidRPr="00D717F1">
        <w:rPr>
          <w:lang w:eastAsia="lt-LT"/>
        </w:rPr>
        <w:t xml:space="preserve"> </w:t>
      </w:r>
      <w:r w:rsidRPr="00D717F1">
        <w:t xml:space="preserve">100 % </w:t>
      </w:r>
      <w:r>
        <w:rPr>
          <w:lang w:eastAsia="lt-LT"/>
        </w:rPr>
        <w:t>p</w:t>
      </w:r>
      <w:r w:rsidRPr="00D717F1">
        <w:rPr>
          <w:lang w:eastAsia="lt-LT"/>
        </w:rPr>
        <w:t xml:space="preserve">edagogų </w:t>
      </w:r>
      <w:r w:rsidRPr="00D717F1">
        <w:t>įgiję aukštąjį išsilavinimą,</w:t>
      </w:r>
      <w:r w:rsidRPr="00D717F1">
        <w:rPr>
          <w:b/>
          <w:bCs/>
          <w:color w:val="000000"/>
          <w:bdr w:val="none" w:sz="0" w:space="0" w:color="auto" w:frame="1"/>
        </w:rPr>
        <w:t xml:space="preserve"> </w:t>
      </w:r>
      <w:r w:rsidRPr="00D717F1">
        <w:t>iš kurių 4 – atestuoti mokytojo eksperto, 19 – mokytojo metodininko, 17 – vyresniojo mokytojo kvalifikacinei kategorijai</w:t>
      </w:r>
      <w:r w:rsidRPr="00D717F1">
        <w:rPr>
          <w:bCs/>
          <w:color w:val="000000"/>
          <w:bdr w:val="none" w:sz="0" w:space="0" w:color="auto" w:frame="1"/>
        </w:rPr>
        <w:t>.</w:t>
      </w:r>
    </w:p>
    <w:p w:rsidR="003F0A3A" w:rsidRPr="004D3F9F" w:rsidRDefault="003F0A3A" w:rsidP="003F0A3A">
      <w:pPr>
        <w:tabs>
          <w:tab w:val="left" w:pos="1134"/>
        </w:tabs>
        <w:ind w:firstLine="596"/>
        <w:contextualSpacing/>
        <w:jc w:val="both"/>
      </w:pPr>
      <w:r>
        <w:t>P</w:t>
      </w:r>
      <w:r w:rsidRPr="004D3F9F">
        <w:t>raėjusiais metais Progimnazija veikė, v</w:t>
      </w:r>
      <w:r w:rsidRPr="004D3F9F">
        <w:rPr>
          <w:lang w:eastAsia="lt-LT"/>
        </w:rPr>
        <w:t xml:space="preserve">adovaudamasi </w:t>
      </w:r>
      <w:r w:rsidRPr="004D3F9F">
        <w:t>2021–2023-ųjų metų strateginiu planu (toliau – Strateginis planas) ir 2021 m. veiklos planu (toliau – Veiklos planas)</w:t>
      </w:r>
      <w:r w:rsidRPr="004D3F9F">
        <w:rPr>
          <w:bdr w:val="none" w:sz="0" w:space="0" w:color="auto" w:frame="1"/>
          <w:lang w:eastAsia="lt-LT"/>
        </w:rPr>
        <w:t xml:space="preserve">. </w:t>
      </w:r>
      <w:r w:rsidRPr="004D3F9F">
        <w:rPr>
          <w:lang w:eastAsia="lt-LT"/>
        </w:rPr>
        <w:t xml:space="preserve">2021 metais Progimnazijos bendruomenėje iškelti šie prioritetai: </w:t>
      </w:r>
      <w:r w:rsidRPr="004D3F9F">
        <w:t>1) taikant individu</w:t>
      </w:r>
      <w:r>
        <w:t xml:space="preserve">alią pažangos matavimo sistemą ir ją </w:t>
      </w:r>
      <w:r w:rsidRPr="004D3F9F">
        <w:t>panaudojant tolimesnio mokymosi planavimu</w:t>
      </w:r>
      <w:r>
        <w:t xml:space="preserve">, </w:t>
      </w:r>
      <w:r w:rsidRPr="004D3F9F">
        <w:t>stiprinti mokymosi pag</w:t>
      </w:r>
      <w:r>
        <w:t>albą įvairių gebėjimų mokiniams;</w:t>
      </w:r>
      <w:r w:rsidRPr="004D3F9F">
        <w:t xml:space="preserve"> 2) puoselėti bendruomenės narių lyderystės ir pokyčių valdymo kompetencijas; 3) tobulinti (gilinti) skaitmeninį raštingumą ir jį pritaikyti ugdymo procese; 4) </w:t>
      </w:r>
      <w:r w:rsidRPr="004D3F9F">
        <w:rPr>
          <w:shd w:val="clear" w:color="auto" w:fill="FFFFFF"/>
        </w:rPr>
        <w:t>kuriant jaukias ir emociškai palankias ugdymosi aplinkas, puoselėjant</w:t>
      </w:r>
      <w:r w:rsidRPr="004D3F9F">
        <w:t xml:space="preserve"> teigiamą progimnazijos bendruomenės mikroklimatą g</w:t>
      </w:r>
      <w:r w:rsidRPr="004D3F9F">
        <w:rPr>
          <w:shd w:val="clear" w:color="auto" w:fill="FFFFFF"/>
        </w:rPr>
        <w:t>ilinti sveikatinimo</w:t>
      </w:r>
      <w:r>
        <w:rPr>
          <w:shd w:val="clear" w:color="auto" w:fill="FFFFFF"/>
        </w:rPr>
        <w:t xml:space="preserve"> žinias ir įgūdžius</w:t>
      </w:r>
      <w:r w:rsidRPr="004D3F9F">
        <w:t>. Progimnazija siekė strateginių tikslų: 1) u</w:t>
      </w:r>
      <w:r w:rsidRPr="004D3F9F">
        <w:rPr>
          <w:bCs/>
          <w:lang w:eastAsia="lt-LT"/>
        </w:rPr>
        <w:t xml:space="preserve">žtikrinti kokybišką ugdymo proceso organizavimą; 2) </w:t>
      </w:r>
      <w:r w:rsidRPr="004D3F9F">
        <w:t>užtikrinti sveiką, saugią ir šiuolaikinius ugdymo(si) reikalavimus atliepiančią aplinką.</w:t>
      </w:r>
    </w:p>
    <w:p w:rsidR="003F0A3A" w:rsidRDefault="003F0A3A" w:rsidP="003F0A3A">
      <w:pPr>
        <w:overflowPunct w:val="0"/>
        <w:ind w:firstLine="596"/>
        <w:jc w:val="both"/>
        <w:textAlignment w:val="baseline"/>
      </w:pPr>
      <w:r w:rsidRPr="004D3F9F">
        <w:rPr>
          <w:lang w:eastAsia="lt-LT"/>
        </w:rPr>
        <w:t>Strateginiam tikslui įgyvendinti Strateginiame ir Veiklos planuose buvo iškelti konkretūs veiklos tikslai ir uždaviniai, numatytos pamatuotos priemonės laukiam</w:t>
      </w:r>
      <w:r>
        <w:rPr>
          <w:lang w:eastAsia="lt-LT"/>
        </w:rPr>
        <w:t>am</w:t>
      </w:r>
      <w:r w:rsidRPr="004D3F9F">
        <w:rPr>
          <w:lang w:eastAsia="lt-LT"/>
        </w:rPr>
        <w:t xml:space="preserve"> rezultatui pasiekti.</w:t>
      </w:r>
      <w:r w:rsidRPr="004D3F9F">
        <w:t xml:space="preserve"> Siekiant Strateginio plano tikslo</w:t>
      </w:r>
      <w:r>
        <w:t>,</w:t>
      </w:r>
      <w:r w:rsidRPr="004D3F9F">
        <w:t xml:space="preserve"> sudarant sąlygas tikslingam ir šiuolaikiškam mokymuisi Progimnazijos </w:t>
      </w:r>
      <w:r>
        <w:t>veikla orientuota į ugdymo(si) proceso</w:t>
      </w:r>
      <w:r w:rsidRPr="004D3F9F">
        <w:t xml:space="preserve"> tobulinimą. Tikslui pasiekti buvo vykdomi 4 uždaviniai</w:t>
      </w:r>
      <w:r>
        <w:t>.</w:t>
      </w:r>
    </w:p>
    <w:p w:rsidR="003F0A3A" w:rsidRPr="004D3F9F" w:rsidRDefault="003F0A3A" w:rsidP="003F0A3A">
      <w:pPr>
        <w:autoSpaceDE w:val="0"/>
        <w:autoSpaceDN w:val="0"/>
        <w:adjustRightInd w:val="0"/>
        <w:ind w:firstLine="596"/>
        <w:jc w:val="both"/>
      </w:pPr>
      <w:r w:rsidRPr="004D3F9F">
        <w:t xml:space="preserve">Įgyvendinant </w:t>
      </w:r>
      <w:r w:rsidRPr="004860D6">
        <w:t xml:space="preserve">pirmąjį </w:t>
      </w:r>
      <w:r w:rsidRPr="004D3F9F">
        <w:t>uždavinį</w:t>
      </w:r>
      <w:r w:rsidRPr="004D3F9F">
        <w:rPr>
          <w:bCs/>
          <w:lang w:eastAsia="lt-LT"/>
        </w:rPr>
        <w:t xml:space="preserve"> – sudaryti sąlygas ugdytis ir gerinti ugdymo proceso kokybę</w:t>
      </w:r>
      <w:r>
        <w:rPr>
          <w:bCs/>
          <w:lang w:eastAsia="lt-LT"/>
        </w:rPr>
        <w:t>,</w:t>
      </w:r>
      <w:r w:rsidRPr="004D3F9F">
        <w:t xml:space="preserve"> </w:t>
      </w:r>
    </w:p>
    <w:p w:rsidR="003F0A3A" w:rsidRPr="004D3F9F" w:rsidRDefault="003F0A3A" w:rsidP="003F0A3A">
      <w:pPr>
        <w:overflowPunct w:val="0"/>
        <w:jc w:val="both"/>
        <w:textAlignment w:val="baseline"/>
      </w:pPr>
      <w:r w:rsidRPr="004D3F9F">
        <w:t xml:space="preserve">buvo orientuotasi į </w:t>
      </w:r>
      <w:r w:rsidRPr="004D3F9F">
        <w:rPr>
          <w:lang w:eastAsia="lt-LT"/>
        </w:rPr>
        <w:t>ugdymo proceso organizavimą ir užtikrinimą</w:t>
      </w:r>
      <w:r w:rsidRPr="004D3F9F">
        <w:t xml:space="preserve"> t</w:t>
      </w:r>
      <w:r w:rsidRPr="004D3F9F">
        <w:rPr>
          <w:lang w:eastAsia="lt-LT"/>
        </w:rPr>
        <w:t xml:space="preserve">ikslingai panaudojant gaunamas valstybės, savivaldybės, tėvų įmokų už paslaugas ir paramos lėšas, skirtas Progimnazijos pastato išlaikymui, komunalinėms paslaugoms (elektra, vandentiekis, šildymas ir kt.), prekėms įsigyti. </w:t>
      </w:r>
      <w:r w:rsidRPr="004D3F9F">
        <w:t xml:space="preserve">Antrųjų klasių mokinių mokymo plaukti programa integruota į kūno kultūros pamokas. Mokyti plaukti 72 antrųjų klasių mokiniai. Vaikai į baseiną buvo atvežami ir parvežami </w:t>
      </w:r>
      <w:r w:rsidRPr="005C02F8">
        <w:t>Klaipėdos miesto savivaldybės administracijos (toliau –Savivaldybė) parūpintu transportu.</w:t>
      </w:r>
    </w:p>
    <w:p w:rsidR="003F0A3A" w:rsidRPr="004D3F9F" w:rsidRDefault="003F0A3A" w:rsidP="003F0A3A">
      <w:pPr>
        <w:tabs>
          <w:tab w:val="left" w:pos="851"/>
        </w:tabs>
        <w:ind w:firstLine="596"/>
        <w:jc w:val="both"/>
        <w:rPr>
          <w:bCs/>
        </w:rPr>
      </w:pPr>
      <w:r w:rsidRPr="004D3F9F">
        <w:rPr>
          <w:lang w:eastAsia="lt-LT"/>
        </w:rPr>
        <w:t>Įgyvendin</w:t>
      </w:r>
      <w:r>
        <w:rPr>
          <w:lang w:eastAsia="lt-LT"/>
        </w:rPr>
        <w:t>tas antrasis uždavinys</w:t>
      </w:r>
      <w:r w:rsidRPr="004D3F9F">
        <w:rPr>
          <w:lang w:eastAsia="lt-LT"/>
        </w:rPr>
        <w:t xml:space="preserve"> –</w:t>
      </w:r>
      <w:r>
        <w:rPr>
          <w:lang w:eastAsia="lt-LT"/>
        </w:rPr>
        <w:t xml:space="preserve"> </w:t>
      </w:r>
      <w:r w:rsidRPr="004D3F9F">
        <w:rPr>
          <w:lang w:eastAsia="lt-LT"/>
        </w:rPr>
        <w:t>teikti papildomas paslaugas</w:t>
      </w:r>
      <w:r>
        <w:rPr>
          <w:lang w:eastAsia="lt-LT"/>
        </w:rPr>
        <w:t>. 782</w:t>
      </w:r>
      <w:r>
        <w:rPr>
          <w:bCs/>
        </w:rPr>
        <w:t xml:space="preserve"> Progimnazijos</w:t>
      </w:r>
      <w:r>
        <w:rPr>
          <w:lang w:eastAsia="lt-LT"/>
        </w:rPr>
        <w:t xml:space="preserve"> mokiniams b</w:t>
      </w:r>
      <w:r w:rsidRPr="004D3F9F">
        <w:rPr>
          <w:lang w:eastAsia="lt-LT"/>
        </w:rPr>
        <w:t xml:space="preserve">uvo </w:t>
      </w:r>
      <w:r w:rsidRPr="004D3F9F">
        <w:rPr>
          <w:bCs/>
        </w:rPr>
        <w:t>sudarytos sąlygos</w:t>
      </w:r>
      <w:r>
        <w:rPr>
          <w:bCs/>
        </w:rPr>
        <w:t xml:space="preserve"> </w:t>
      </w:r>
      <w:r w:rsidRPr="004D3F9F">
        <w:rPr>
          <w:bCs/>
        </w:rPr>
        <w:t xml:space="preserve">teikti sveikatai palankų, šviežią, šiltą, vietoje pagamintą maistą. Valstybės lėšomis 2021 m. maitinimo lengvata taikyta 84, iš jų 72 pirmų klasių mokiniams. </w:t>
      </w:r>
      <w:r w:rsidRPr="004D3F9F">
        <w:t xml:space="preserve">23 mokiniams </w:t>
      </w:r>
      <w:r w:rsidRPr="004D3F9F">
        <w:rPr>
          <w:bCs/>
        </w:rPr>
        <w:t>kompensuotos pavėžėjimo išlaidos. Paslaugos užtikrinimui panaudota 0,4 tūkst. Eur</w:t>
      </w:r>
      <w:r>
        <w:rPr>
          <w:bCs/>
        </w:rPr>
        <w:t>.</w:t>
      </w:r>
    </w:p>
    <w:p w:rsidR="003F0A3A" w:rsidRPr="005B109E" w:rsidRDefault="003F0A3A" w:rsidP="003F0A3A">
      <w:pPr>
        <w:tabs>
          <w:tab w:val="left" w:pos="1140"/>
          <w:tab w:val="left" w:pos="1843"/>
        </w:tabs>
        <w:ind w:firstLine="591"/>
        <w:jc w:val="both"/>
        <w:rPr>
          <w:i/>
        </w:rPr>
      </w:pPr>
      <w:r w:rsidRPr="005B109E">
        <w:rPr>
          <w:bCs/>
        </w:rPr>
        <w:t xml:space="preserve">Teikta </w:t>
      </w:r>
      <w:r>
        <w:t>kokybiška švietimo pagalba.</w:t>
      </w:r>
      <w:r w:rsidRPr="005B109E">
        <w:t xml:space="preserve"> 47 specialiųjų ugdymosi poreikių turintiems mokiniams </w:t>
      </w:r>
      <w:r>
        <w:t>(</w:t>
      </w:r>
      <w:r w:rsidRPr="005B109E">
        <w:t>1–4 klasėse – 11 (3,5%), 5–8 klasėse – 36 (7,59%)</w:t>
      </w:r>
      <w:r>
        <w:t xml:space="preserve"> ir</w:t>
      </w:r>
      <w:r w:rsidRPr="005B109E">
        <w:t xml:space="preserve"> 66 (8,44%)</w:t>
      </w:r>
      <w:r>
        <w:t xml:space="preserve"> suteikta</w:t>
      </w:r>
      <w:r w:rsidRPr="005B109E">
        <w:t xml:space="preserve"> logopedo pagalba. </w:t>
      </w:r>
      <w:r>
        <w:t>Pagalbą mokiniams teikė</w:t>
      </w:r>
      <w:r w:rsidRPr="005B109E">
        <w:t xml:space="preserve"> aštuoni mokytojo padėjėjai</w:t>
      </w:r>
      <w:r>
        <w:t>.</w:t>
      </w:r>
      <w:r w:rsidRPr="005B109E">
        <w:rPr>
          <w:bCs/>
        </w:rPr>
        <w:t xml:space="preserve"> 45</w:t>
      </w:r>
      <w:r>
        <w:rPr>
          <w:bCs/>
        </w:rPr>
        <w:t>8</w:t>
      </w:r>
      <w:r w:rsidRPr="005B109E">
        <w:rPr>
          <w:bCs/>
        </w:rPr>
        <w:t xml:space="preserve"> asmenims</w:t>
      </w:r>
      <w:r>
        <w:t xml:space="preserve"> psichologas v</w:t>
      </w:r>
      <w:r w:rsidRPr="005B109E">
        <w:rPr>
          <w:bCs/>
        </w:rPr>
        <w:t>yk</w:t>
      </w:r>
      <w:r>
        <w:rPr>
          <w:bCs/>
        </w:rPr>
        <w:t>dė</w:t>
      </w:r>
      <w:r w:rsidRPr="005B109E">
        <w:rPr>
          <w:bCs/>
        </w:rPr>
        <w:t xml:space="preserve"> individuali</w:t>
      </w:r>
      <w:r>
        <w:rPr>
          <w:bCs/>
        </w:rPr>
        <w:t>a</w:t>
      </w:r>
      <w:r w:rsidRPr="005B109E">
        <w:rPr>
          <w:bCs/>
        </w:rPr>
        <w:t>s ir grupi</w:t>
      </w:r>
      <w:r>
        <w:rPr>
          <w:bCs/>
        </w:rPr>
        <w:t>ne</w:t>
      </w:r>
      <w:r w:rsidRPr="005B109E">
        <w:rPr>
          <w:bCs/>
        </w:rPr>
        <w:t xml:space="preserve">s </w:t>
      </w:r>
      <w:r>
        <w:rPr>
          <w:bCs/>
        </w:rPr>
        <w:t>pratyba</w:t>
      </w:r>
      <w:r w:rsidRPr="005B109E">
        <w:rPr>
          <w:bCs/>
        </w:rPr>
        <w:t>s.</w:t>
      </w:r>
      <w:r>
        <w:rPr>
          <w:bCs/>
        </w:rPr>
        <w:t xml:space="preserve"> Veikė 3 </w:t>
      </w:r>
      <w:r>
        <w:t>į</w:t>
      </w:r>
      <w:r w:rsidRPr="005B109E">
        <w:t xml:space="preserve">steigtos pailgintos dienos grupės: </w:t>
      </w:r>
      <w:r>
        <w:t xml:space="preserve">dvi </w:t>
      </w:r>
      <w:r w:rsidRPr="005B109E">
        <w:t xml:space="preserve"> 5 val. per dieną trukmės ir </w:t>
      </w:r>
      <w:r>
        <w:t>viena</w:t>
      </w:r>
      <w:r w:rsidRPr="005B109E">
        <w:t xml:space="preserve"> 4 val. per dieną trukmės.</w:t>
      </w:r>
      <w:r>
        <w:t xml:space="preserve"> </w:t>
      </w:r>
      <w:r w:rsidRPr="005B109E">
        <w:t xml:space="preserve">Sudaryta </w:t>
      </w:r>
      <w:r>
        <w:t>P</w:t>
      </w:r>
      <w:r w:rsidRPr="005B109E">
        <w:t>rogimnazijos mokinių maitinimo paslaugos pirkimo ir pardavimo 2021 m. rugpjūčio 31 d. sutartis Nr. N</w:t>
      </w:r>
      <w:r>
        <w:t>-21</w:t>
      </w:r>
      <w:r w:rsidRPr="005B109E">
        <w:t xml:space="preserve"> d. su M. Kumžos komercine firma dėl valg</w:t>
      </w:r>
      <w:r>
        <w:t xml:space="preserve">yklos patalpų nuomos. Surinkta </w:t>
      </w:r>
      <w:r w:rsidRPr="005B109E">
        <w:t xml:space="preserve">nuomos mokesčių </w:t>
      </w:r>
      <w:r w:rsidRPr="00AC6A14">
        <w:t xml:space="preserve">1,4 </w:t>
      </w:r>
      <w:r w:rsidRPr="005B109E">
        <w:t>tūkst. Eur.</w:t>
      </w:r>
      <w:r>
        <w:t xml:space="preserve"> </w:t>
      </w:r>
      <w:r w:rsidRPr="005B109E">
        <w:rPr>
          <w:iCs/>
          <w:noProof/>
        </w:rPr>
        <w:t xml:space="preserve">Suteiktos </w:t>
      </w:r>
      <w:r>
        <w:rPr>
          <w:iCs/>
          <w:noProof/>
        </w:rPr>
        <w:t xml:space="preserve">patalpų suteikimo </w:t>
      </w:r>
      <w:r w:rsidRPr="005B109E">
        <w:rPr>
          <w:iCs/>
          <w:noProof/>
        </w:rPr>
        <w:t xml:space="preserve">paslaugos 6 gavėjams. Surinkta </w:t>
      </w:r>
      <w:r w:rsidRPr="00AC6A14">
        <w:rPr>
          <w:iCs/>
          <w:noProof/>
        </w:rPr>
        <w:t>5,9 tūkst. Eur.</w:t>
      </w:r>
    </w:p>
    <w:p w:rsidR="003F0A3A" w:rsidRDefault="003F0A3A" w:rsidP="003F0A3A">
      <w:pPr>
        <w:autoSpaceDE w:val="0"/>
        <w:autoSpaceDN w:val="0"/>
        <w:adjustRightInd w:val="0"/>
        <w:ind w:firstLine="591"/>
        <w:jc w:val="both"/>
        <w:rPr>
          <w:shd w:val="clear" w:color="auto" w:fill="FFFFFF"/>
        </w:rPr>
      </w:pPr>
      <w:r>
        <w:rPr>
          <w:shd w:val="clear" w:color="auto" w:fill="FFFFFF" w:themeFill="background1"/>
          <w:lang w:eastAsia="lt-LT"/>
        </w:rPr>
        <w:lastRenderedPageBreak/>
        <w:t>Įgyvendintas</w:t>
      </w:r>
      <w:r w:rsidRPr="004D3F9F">
        <w:rPr>
          <w:shd w:val="clear" w:color="auto" w:fill="FFFFFF" w:themeFill="background1"/>
          <w:lang w:eastAsia="lt-LT"/>
        </w:rPr>
        <w:t xml:space="preserve"> </w:t>
      </w:r>
      <w:r>
        <w:rPr>
          <w:shd w:val="clear" w:color="auto" w:fill="FFFFFF" w:themeFill="background1"/>
          <w:lang w:eastAsia="lt-LT"/>
        </w:rPr>
        <w:t>trečiasis</w:t>
      </w:r>
      <w:r w:rsidRPr="004D3F9F">
        <w:rPr>
          <w:shd w:val="clear" w:color="auto" w:fill="FFFFFF" w:themeFill="background1"/>
          <w:lang w:eastAsia="lt-LT"/>
        </w:rPr>
        <w:t xml:space="preserve"> </w:t>
      </w:r>
      <w:r>
        <w:rPr>
          <w:shd w:val="clear" w:color="auto" w:fill="FFFFFF" w:themeFill="background1"/>
          <w:lang w:eastAsia="lt-LT"/>
        </w:rPr>
        <w:t xml:space="preserve">ir ketvirtasis </w:t>
      </w:r>
      <w:r w:rsidRPr="004D3F9F">
        <w:rPr>
          <w:shd w:val="clear" w:color="auto" w:fill="FFFFFF" w:themeFill="background1"/>
          <w:lang w:eastAsia="lt-LT"/>
        </w:rPr>
        <w:t>uždavin</w:t>
      </w:r>
      <w:r>
        <w:rPr>
          <w:shd w:val="clear" w:color="auto" w:fill="FFFFFF" w:themeFill="background1"/>
          <w:lang w:eastAsia="lt-LT"/>
        </w:rPr>
        <w:t>ys – g</w:t>
      </w:r>
      <w:r w:rsidRPr="005B109E">
        <w:rPr>
          <w:bCs/>
          <w:lang w:eastAsia="lt-LT"/>
        </w:rPr>
        <w:t xml:space="preserve">erinti </w:t>
      </w:r>
      <w:r>
        <w:rPr>
          <w:bCs/>
          <w:lang w:eastAsia="lt-LT"/>
        </w:rPr>
        <w:t>Progimnazijos</w:t>
      </w:r>
      <w:r w:rsidRPr="005B109E">
        <w:rPr>
          <w:bCs/>
          <w:lang w:eastAsia="lt-LT"/>
        </w:rPr>
        <w:t xml:space="preserve"> ugdymo sąlygas ir aplinką</w:t>
      </w:r>
      <w:r>
        <w:rPr>
          <w:bCs/>
          <w:lang w:eastAsia="lt-LT"/>
        </w:rPr>
        <w:t>, p</w:t>
      </w:r>
      <w:r w:rsidRPr="005B109E">
        <w:t>ritaikyti aplinkas švietimo reikmėms</w:t>
      </w:r>
      <w:r>
        <w:t>. Savivaldybė biudžeto (toliau – SB)</w:t>
      </w:r>
      <w:r w:rsidRPr="005B109E">
        <w:t xml:space="preserve"> lėšomis, skirtomis </w:t>
      </w:r>
      <w:r w:rsidRPr="004860D6">
        <w:t>Prog</w:t>
      </w:r>
      <w:r>
        <w:t>imnazijai,</w:t>
      </w:r>
      <w:r w:rsidRPr="004860D6">
        <w:t xml:space="preserve"> </w:t>
      </w:r>
      <w:r>
        <w:t>bu</w:t>
      </w:r>
      <w:r>
        <w:rPr>
          <w:bCs/>
          <w:lang w:eastAsia="lt-LT"/>
        </w:rPr>
        <w:t>vo a</w:t>
      </w:r>
      <w:r w:rsidRPr="005B109E">
        <w:t>tlikta patalpų (kabinetų) remonto darbų už 5730,00 Eur.</w:t>
      </w:r>
      <w:r>
        <w:t xml:space="preserve"> </w:t>
      </w:r>
      <w:r w:rsidRPr="00B50029">
        <w:t xml:space="preserve">Įsigyta Valstybės biudžeto </w:t>
      </w:r>
      <w:r>
        <w:t xml:space="preserve">(toliau – VB) </w:t>
      </w:r>
      <w:r w:rsidRPr="00B50029">
        <w:t>lėšomis mokyklinių baldų už 6500,00 Eur (mokyklinių suolų komplektai 3 vnt., mokytojo stalas 1 vnt., mokinio kėdės 30 vnt.), vadovėlių už 11443,00</w:t>
      </w:r>
      <w:r>
        <w:t xml:space="preserve"> Eur,</w:t>
      </w:r>
      <w:r w:rsidRPr="005B109E">
        <w:t xml:space="preserve"> priemonių informacinėms</w:t>
      </w:r>
      <w:r>
        <w:t xml:space="preserve"> technologijoms už 22932,00 Eur </w:t>
      </w:r>
      <w:r w:rsidRPr="005B109E">
        <w:t>(kompiuterių 25 vnt., interaktyvus ekranas su programine įranga 1 vnt., kompiuterių krovimo stotis 1 vnt.), hibridinių klasių įranga už 84000,00 Eur (14-ai klasių)</w:t>
      </w:r>
      <w:r>
        <w:t>. SB</w:t>
      </w:r>
      <w:r w:rsidRPr="00B50029">
        <w:t xml:space="preserve"> lėšomis </w:t>
      </w:r>
      <w:r>
        <w:t xml:space="preserve">įsigyta </w:t>
      </w:r>
      <w:r w:rsidRPr="00B50029">
        <w:t>mokyklinių baldų (mokyklinių suolų komplektas) už 2680,00 Eur, va</w:t>
      </w:r>
      <w:r>
        <w:t xml:space="preserve">dovėlių ir knygų už 3500,00 Eur, </w:t>
      </w:r>
      <w:r w:rsidRPr="005B109E">
        <w:t>atlikti elektroninio mokinio pažymėjimo (EMP) praėjimo/lankomumo kontrolės apskaitos programinės įrangos darbai už 6838,00 Eur</w:t>
      </w:r>
      <w:r>
        <w:t>.</w:t>
      </w:r>
      <w:r w:rsidRPr="00B50029">
        <w:t xml:space="preserve"> Paramos lėšomis įsigyti baldai technologijų kabinetui už 600,00 Eur</w:t>
      </w:r>
      <w:r>
        <w:t xml:space="preserve">, </w:t>
      </w:r>
      <w:r w:rsidRPr="00B50029">
        <w:t>vadovėlių už 800,00 Eur</w:t>
      </w:r>
      <w:r>
        <w:t>.</w:t>
      </w:r>
      <w:r w:rsidRPr="004D3F9F">
        <w:rPr>
          <w:shd w:val="clear" w:color="auto" w:fill="FFFFFF"/>
        </w:rPr>
        <w:t xml:space="preserve"> </w:t>
      </w:r>
      <w:r>
        <w:rPr>
          <w:shd w:val="clear" w:color="auto" w:fill="FFFFFF"/>
        </w:rPr>
        <w:t>Priemonės leido pagerinti ugdymosi sąlygas ir aplinkas.</w:t>
      </w:r>
    </w:p>
    <w:p w:rsidR="003F0A3A" w:rsidRPr="004860D6" w:rsidRDefault="003F0A3A" w:rsidP="003F0A3A">
      <w:pPr>
        <w:autoSpaceDE w:val="0"/>
        <w:autoSpaceDN w:val="0"/>
        <w:adjustRightInd w:val="0"/>
        <w:ind w:firstLine="591"/>
        <w:jc w:val="both"/>
      </w:pPr>
      <w:r w:rsidRPr="004860D6">
        <w:rPr>
          <w:shd w:val="clear" w:color="auto" w:fill="FFFFFF" w:themeFill="background1"/>
          <w:lang w:eastAsia="lt-LT"/>
        </w:rPr>
        <w:t>Įgyvendintas Veiklos plano pirmasis uždavinys – stebėti vaiko individualią pažangą, rezultatus panaudojant mokymosi ir ugdymo planavimui.</w:t>
      </w:r>
      <w:r w:rsidRPr="004860D6">
        <w:rPr>
          <w:lang w:eastAsia="lt-LT"/>
        </w:rPr>
        <w:t xml:space="preserve"> Stebint ir analizuojant 2020–2021 m. m. metinius mokinių pasiekimus ir pažangos kokybę (toliau – MMPP) pastebėta, kad </w:t>
      </w:r>
      <w:r>
        <w:rPr>
          <w:lang w:eastAsia="lt-LT"/>
        </w:rPr>
        <w:t>0,99</w:t>
      </w:r>
      <w:r w:rsidRPr="004860D6">
        <w:rPr>
          <w:lang w:eastAsia="lt-LT"/>
        </w:rPr>
        <w:t>%</w:t>
      </w:r>
      <w:r>
        <w:rPr>
          <w:lang w:eastAsia="lt-LT"/>
        </w:rPr>
        <w:t xml:space="preserve"> </w:t>
      </w:r>
      <w:r w:rsidRPr="004860D6">
        <w:rPr>
          <w:lang w:eastAsia="lt-LT"/>
        </w:rPr>
        <w:t>mažėja 1–8 klasių mok</w:t>
      </w:r>
      <w:r>
        <w:rPr>
          <w:lang w:eastAsia="lt-LT"/>
        </w:rPr>
        <w:t>yklos metinių įvertinimų kokybė (2020–2021 m. m. – 71,58%, 2019–</w:t>
      </w:r>
      <w:r w:rsidRPr="004860D6">
        <w:rPr>
          <w:lang w:eastAsia="lt-LT"/>
        </w:rPr>
        <w:t xml:space="preserve">2020 </w:t>
      </w:r>
      <w:r>
        <w:rPr>
          <w:lang w:eastAsia="lt-LT"/>
        </w:rPr>
        <w:t xml:space="preserve">m. m. </w:t>
      </w:r>
      <w:r w:rsidRPr="004860D6">
        <w:rPr>
          <w:lang w:eastAsia="lt-LT"/>
        </w:rPr>
        <w:t>– 72,57%). MMPP</w:t>
      </w:r>
      <w:r>
        <w:rPr>
          <w:lang w:eastAsia="lt-LT"/>
        </w:rPr>
        <w:t xml:space="preserve"> </w:t>
      </w:r>
      <w:r w:rsidRPr="004860D6">
        <w:rPr>
          <w:lang w:eastAsia="lt-LT"/>
        </w:rPr>
        <w:t>1–4 klasėse individualūs pasiekimai labai gerai ir gerai besimokančių mokinių mažėja 1,21% (2020–202</w:t>
      </w:r>
      <w:r>
        <w:rPr>
          <w:lang w:eastAsia="lt-LT"/>
        </w:rPr>
        <w:t xml:space="preserve">1 m. m. – 82,7%, 2019–2020 m. m. – 83,91%), </w:t>
      </w:r>
      <w:r w:rsidRPr="004860D6">
        <w:rPr>
          <w:lang w:eastAsia="lt-LT"/>
        </w:rPr>
        <w:t xml:space="preserve">5–8 klasėse </w:t>
      </w:r>
      <w:r>
        <w:rPr>
          <w:lang w:eastAsia="lt-LT"/>
        </w:rPr>
        <w:t>–</w:t>
      </w:r>
      <w:r w:rsidRPr="004860D6">
        <w:rPr>
          <w:lang w:eastAsia="lt-LT"/>
        </w:rPr>
        <w:t xml:space="preserve"> mažėja 0,47% (2020–202</w:t>
      </w:r>
      <w:r>
        <w:rPr>
          <w:lang w:eastAsia="lt-LT"/>
        </w:rPr>
        <w:t xml:space="preserve">1 m. m. – 82,96%, 2019–2020 m. m. – 83,43%). </w:t>
      </w:r>
      <w:r>
        <w:t xml:space="preserve">Siekiant mokinių pažangos kokybės </w:t>
      </w:r>
      <w:r w:rsidRPr="004860D6">
        <w:t>1</w:t>
      </w:r>
      <w:r w:rsidRPr="004860D6">
        <w:rPr>
          <w:color w:val="000000" w:themeColor="text1"/>
        </w:rPr>
        <w:t>–</w:t>
      </w:r>
      <w:r w:rsidRPr="004860D6">
        <w:t xml:space="preserve">8 klasėse naudoti mokinių Vertinimo aplankai, sąsiuviniai, kaupiamieji vertinimai (mokytojo užrašuose) – lankomumas, namų darbų atlikimas, aktyvumas per pamokas, iniciatyvumas ir pareigingumas, įvairūs stebėjimo ir fiksavimo lapai, lentelės dalykų pamokose. Kiekvienas 5–8 klasės mokinys, pildė el. TAMO dienyne vaiko individualios pažangos (toliau – VIP) įsivertinimo lapus. Įsivertinimo sritys: mokymasis, neformalusis ugdymas, socialiniai įgūdžiai, socialinės valandos. </w:t>
      </w:r>
    </w:p>
    <w:p w:rsidR="003F0A3A" w:rsidRDefault="003F0A3A" w:rsidP="003F0A3A">
      <w:pPr>
        <w:shd w:val="clear" w:color="auto" w:fill="FFFFFF" w:themeFill="background1"/>
        <w:ind w:firstLine="591"/>
        <w:jc w:val="both"/>
      </w:pPr>
      <w:r w:rsidRPr="004860D6">
        <w:t>Kartą savaitėje – ketvirtadieniais Vaiko gerovės komisija (toliau – VKG) apta</w:t>
      </w:r>
      <w:r>
        <w:t xml:space="preserve">rė konkretaus mokinio pažangumą, </w:t>
      </w:r>
      <w:r w:rsidRPr="004860D6">
        <w:t>darbo su spec</w:t>
      </w:r>
      <w:r>
        <w:t>ialiųjų poreikių mokiniais būdus ir metodus</w:t>
      </w:r>
      <w:r w:rsidRPr="004860D6">
        <w:t>, teik</w:t>
      </w:r>
      <w:r>
        <w:t>tos</w:t>
      </w:r>
      <w:r w:rsidRPr="004860D6">
        <w:t xml:space="preserve"> rekomendacijos vaiką ugdantiems pedagogams ir vaiko tėvams. Gerinant mokinių pasiekimų bei pažangos rezultatus, dalykų metodinės grupės nariai analizavo ir tyrė įvairių patikrinimų metu gautus duomenis. Kurdami individualias bei diferencijuotas užduotis, ruošdami mokinius konkursams bei olimpiadoms, mokytojai vadovavosi gautomis išvadomis. Mėnesių ir pusmečių rezultatai aptarti VKG ir Mokytojų tarybos posėdžiuose priimti sprendimai dėl tolesnio ugdymo būdų ir metodų kiekvienu konkrečiu atveju. Mokytojai lankė seminarus, konferencijas, kurie buvo skirti mokinių pasiekimų, pažangos vertinimo, įsivertinimo, naujų mokymo (si) metodų taikymo ugdymo procese srityse tobulinimui.</w:t>
      </w:r>
    </w:p>
    <w:p w:rsidR="003F0A3A" w:rsidRPr="004860D6" w:rsidRDefault="003F0A3A" w:rsidP="003F0A3A">
      <w:pPr>
        <w:shd w:val="clear" w:color="auto" w:fill="FFFFFF" w:themeFill="background1"/>
        <w:ind w:firstLine="591"/>
        <w:jc w:val="both"/>
      </w:pPr>
      <w:r>
        <w:t>Progimnazijos</w:t>
      </w:r>
      <w:r w:rsidRPr="004860D6">
        <w:t xml:space="preserve"> internetiniame puslapyje skelbiamos puikiai besimokančių mokinių pavardės, padėkos už įvairias veiklas, nacionalinio mokinių pasiekimų tyrimo ir diagnostinių testų užduočių išbandymo mokykloje ataskaitos. Direktoriaus įsakymais reikštos padėkos mokinimas už įvairius (akademinius, kūrybinius, sportinius ir kt.) pasiekimus miesto, šalies ir užsienio olimpiadose, varžybose, konkursuose ir pan.</w:t>
      </w:r>
      <w:r>
        <w:t xml:space="preserve"> 2021 m. b</w:t>
      </w:r>
      <w:r w:rsidRPr="004860D6">
        <w:t xml:space="preserve">uvo organizuotos dalykų metodinių grupių dalykinės metodinės savaitės, kurių pagrindinis tikslas – populiarinti mokomuosius dalykus ir skatinti mokinių mokymosi motyvaciją (vyko dalykiniai konkursai, vakaronės, viktorinos). Mokytojų parengti mokiniai sėkmingai dalyvavo respublikos, miesto olimpiadose, konkursuose, varžybose. </w:t>
      </w:r>
      <w:r w:rsidRPr="004860D6">
        <w:rPr>
          <w:color w:val="000000" w:themeColor="text1"/>
        </w:rPr>
        <w:t>Dalyvauta įvairiuose tarptautiniuose, respublikiniuose ir miesto konkursuose: „Spelling Bee“ (anglų k.), Kalbų Kengūra (anglų k.), „Žąsies plunksna“ (lietuvių k.),</w:t>
      </w:r>
      <w:r>
        <w:rPr>
          <w:color w:val="000000" w:themeColor="text1"/>
        </w:rPr>
        <w:t xml:space="preserve"> projektuose </w:t>
      </w:r>
      <w:r w:rsidRPr="004860D6">
        <w:t xml:space="preserve">„Dance against corona“, „Dance with Paco from Portug“. </w:t>
      </w:r>
      <w:r>
        <w:t>Progimnazijai įteikta</w:t>
      </w:r>
      <w:r w:rsidRPr="004860D6">
        <w:t xml:space="preserve"> Švietimo mainų paramos fondo padėka už „Erasmus+ mobilumo projektų įgyvendinimą COVID-19 pandemijos metu.</w:t>
      </w:r>
    </w:p>
    <w:p w:rsidR="003F0A3A" w:rsidRPr="004860D6" w:rsidRDefault="003F0A3A" w:rsidP="003F0A3A">
      <w:pPr>
        <w:pStyle w:val="Sraopastraipa"/>
        <w:shd w:val="clear" w:color="auto" w:fill="FFFFFF" w:themeFill="background1"/>
        <w:tabs>
          <w:tab w:val="left" w:pos="432"/>
        </w:tabs>
        <w:spacing w:after="0" w:line="240" w:lineRule="auto"/>
        <w:ind w:left="0" w:firstLine="591"/>
        <w:jc w:val="both"/>
        <w:rPr>
          <w:rFonts w:ascii="Times New Roman" w:hAnsi="Times New Roman" w:cs="Times New Roman"/>
          <w:spacing w:val="2"/>
          <w:sz w:val="24"/>
          <w:szCs w:val="24"/>
        </w:rPr>
      </w:pPr>
      <w:r w:rsidRPr="004860D6">
        <w:rPr>
          <w:rFonts w:ascii="Times New Roman" w:eastAsia="Times New Roman" w:hAnsi="Times New Roman" w:cs="Times New Roman"/>
          <w:sz w:val="24"/>
          <w:szCs w:val="24"/>
          <w:lang w:eastAsia="lt-LT"/>
        </w:rPr>
        <w:t>Įgyvendintas antras uždavinys – tobulinti informacinių ir komunikacinių technologijų pritaikymo galimybes ugdymo procese. V</w:t>
      </w:r>
      <w:r w:rsidRPr="004860D6">
        <w:rPr>
          <w:rFonts w:ascii="Times New Roman" w:hAnsi="Times New Roman" w:cs="Times New Roman"/>
          <w:spacing w:val="2"/>
          <w:sz w:val="24"/>
          <w:szCs w:val="24"/>
        </w:rPr>
        <w:t xml:space="preserve">isi pedagogai kėlė savo kompetencijas informacinių ir komunikacinių technologijų srityje, dirbo nuotolinio mokymo būdu. </w:t>
      </w:r>
      <w:r>
        <w:rPr>
          <w:rFonts w:ascii="Times New Roman" w:hAnsi="Times New Roman" w:cs="Times New Roman"/>
          <w:sz w:val="24"/>
          <w:szCs w:val="24"/>
        </w:rPr>
        <w:t>M</w:t>
      </w:r>
      <w:r w:rsidRPr="004860D6">
        <w:rPr>
          <w:rFonts w:ascii="Times New Roman" w:hAnsi="Times New Roman" w:cs="Times New Roman"/>
          <w:sz w:val="24"/>
          <w:szCs w:val="24"/>
        </w:rPr>
        <w:t xml:space="preserve">okinių žinių patikrinimui </w:t>
      </w:r>
      <w:r>
        <w:rPr>
          <w:rFonts w:ascii="Times New Roman" w:hAnsi="Times New Roman" w:cs="Times New Roman"/>
          <w:sz w:val="24"/>
          <w:szCs w:val="24"/>
        </w:rPr>
        <w:t>s</w:t>
      </w:r>
      <w:r w:rsidRPr="004860D6">
        <w:rPr>
          <w:rFonts w:ascii="Times New Roman" w:hAnsi="Times New Roman" w:cs="Times New Roman"/>
          <w:sz w:val="24"/>
          <w:szCs w:val="24"/>
        </w:rPr>
        <w:t xml:space="preserve">ukurtos įvairios elektroninės priemonės. </w:t>
      </w:r>
      <w:r w:rsidRPr="004860D6">
        <w:rPr>
          <w:rFonts w:ascii="Times New Roman" w:hAnsi="Times New Roman" w:cs="Times New Roman"/>
          <w:spacing w:val="2"/>
          <w:sz w:val="24"/>
          <w:szCs w:val="24"/>
        </w:rPr>
        <w:t xml:space="preserve">Įvaldytos Zoom, Moodle, Microsoft 365 mokymo ir informacinės platformos. Progimnazijoje įgyvendinus projektą „Saugios elektroninės erdvės </w:t>
      </w:r>
      <w:r w:rsidRPr="004860D6">
        <w:rPr>
          <w:rFonts w:ascii="Times New Roman" w:hAnsi="Times New Roman" w:cs="Times New Roman"/>
          <w:spacing w:val="2"/>
          <w:sz w:val="24"/>
          <w:szCs w:val="24"/>
        </w:rPr>
        <w:lastRenderedPageBreak/>
        <w:t>vaikams kūrimas“, buvo sudarytos sąlygos mokytojams ir mokiniams saugiai naudotis elektroninėmis paslaugomis bei elektroniniu (skaitmeniniu) ugdymo turiniu. Dažniau pradėtos taikyti skaitmeninės priemonės pamokose.</w:t>
      </w:r>
    </w:p>
    <w:p w:rsidR="003F0A3A" w:rsidRPr="004860D6" w:rsidRDefault="003F0A3A" w:rsidP="003F0A3A">
      <w:pPr>
        <w:shd w:val="clear" w:color="auto" w:fill="FFFFFF" w:themeFill="background1"/>
        <w:tabs>
          <w:tab w:val="left" w:pos="284"/>
          <w:tab w:val="left" w:pos="851"/>
        </w:tabs>
        <w:ind w:firstLine="599"/>
        <w:contextualSpacing/>
        <w:jc w:val="both"/>
        <w:rPr>
          <w:lang w:eastAsia="lt-LT"/>
        </w:rPr>
      </w:pPr>
      <w:r w:rsidRPr="004860D6">
        <w:rPr>
          <w:shd w:val="clear" w:color="auto" w:fill="FFFFFF" w:themeFill="background1"/>
          <w:lang w:eastAsia="lt-LT"/>
        </w:rPr>
        <w:t>Įgyvendintas trečiasis uždavinys – ugdyti vadovavimo ir lyderystės įgūdžius, komunikacinius ir analitinius gebėjimus.</w:t>
      </w:r>
      <w:r w:rsidRPr="004860D6">
        <w:rPr>
          <w:lang w:eastAsia="lt-LT"/>
        </w:rPr>
        <w:t xml:space="preserve"> Dalyvauta įvairiuose kvalifikacijos tobulinimo seminaruose, konferencijose, mokymuose. Pasidalinta gerąja patirtimi metodinėse grupėse, skaityti pranešimai įvairiose konferencijose. Stebėtos ir aptartos atviros ir integruotos kolegų vedamos pamokos. </w:t>
      </w:r>
    </w:p>
    <w:p w:rsidR="003F0A3A" w:rsidRPr="004860D6" w:rsidRDefault="003F0A3A" w:rsidP="003F0A3A">
      <w:pPr>
        <w:pStyle w:val="Sraopastraipa"/>
        <w:tabs>
          <w:tab w:val="left" w:pos="887"/>
        </w:tabs>
        <w:ind w:left="36" w:firstLine="567"/>
        <w:jc w:val="both"/>
        <w:rPr>
          <w:rFonts w:ascii="Times New Roman" w:hAnsi="Times New Roman" w:cs="Times New Roman"/>
          <w:sz w:val="24"/>
          <w:szCs w:val="24"/>
        </w:rPr>
      </w:pPr>
      <w:r>
        <w:rPr>
          <w:rFonts w:ascii="Times New Roman" w:hAnsi="Times New Roman" w:cs="Times New Roman"/>
          <w:sz w:val="24"/>
          <w:szCs w:val="24"/>
        </w:rPr>
        <w:t>2021 m. b</w:t>
      </w:r>
      <w:r w:rsidRPr="004860D6">
        <w:rPr>
          <w:rFonts w:ascii="Times New Roman" w:hAnsi="Times New Roman" w:cs="Times New Roman"/>
          <w:sz w:val="24"/>
          <w:szCs w:val="24"/>
        </w:rPr>
        <w:t xml:space="preserve">uvo atliktas </w:t>
      </w:r>
      <w:r>
        <w:rPr>
          <w:rFonts w:ascii="Times New Roman" w:hAnsi="Times New Roman" w:cs="Times New Roman"/>
          <w:sz w:val="24"/>
          <w:szCs w:val="24"/>
        </w:rPr>
        <w:t xml:space="preserve">Progimnazijos </w:t>
      </w:r>
      <w:r w:rsidRPr="004860D6">
        <w:rPr>
          <w:rFonts w:ascii="Times New Roman" w:hAnsi="Times New Roman" w:cs="Times New Roman"/>
          <w:sz w:val="24"/>
          <w:szCs w:val="24"/>
        </w:rPr>
        <w:t>veiklos kokybės įsivertinimas. Analizuoti rodikliai: 4.1.2. Lyderystė (Raktiniai žodžiai „Pasidalinta lyderystė“) ir 4.1.3. Mokyklos</w:t>
      </w:r>
      <w:r>
        <w:rPr>
          <w:rFonts w:ascii="Times New Roman" w:hAnsi="Times New Roman" w:cs="Times New Roman"/>
          <w:sz w:val="24"/>
          <w:szCs w:val="24"/>
        </w:rPr>
        <w:t xml:space="preserve"> savivalda. Nustatyta, kad 38% P</w:t>
      </w:r>
      <w:r w:rsidRPr="004860D6">
        <w:rPr>
          <w:rFonts w:ascii="Times New Roman" w:hAnsi="Times New Roman" w:cs="Times New Roman"/>
          <w:sz w:val="24"/>
          <w:szCs w:val="24"/>
        </w:rPr>
        <w:t>rogimnazijoje dirbančių pedagogų yra aktyvūs ir įsitraukia į darbą įvairiose komisijose ir darbo</w:t>
      </w:r>
      <w:r>
        <w:rPr>
          <w:rFonts w:ascii="Times New Roman" w:hAnsi="Times New Roman" w:cs="Times New Roman"/>
          <w:sz w:val="24"/>
          <w:szCs w:val="24"/>
        </w:rPr>
        <w:t xml:space="preserve"> grupėse; 26% 5–8 klasių mokiniams</w:t>
      </w:r>
      <w:r w:rsidRPr="004860D6">
        <w:rPr>
          <w:rFonts w:ascii="Times New Roman" w:hAnsi="Times New Roman" w:cs="Times New Roman"/>
          <w:sz w:val="24"/>
          <w:szCs w:val="24"/>
        </w:rPr>
        <w:t xml:space="preserve"> </w:t>
      </w:r>
      <w:r>
        <w:rPr>
          <w:rFonts w:ascii="Times New Roman" w:hAnsi="Times New Roman" w:cs="Times New Roman"/>
          <w:sz w:val="24"/>
          <w:szCs w:val="24"/>
        </w:rPr>
        <w:t xml:space="preserve">Progimnazijoje </w:t>
      </w:r>
      <w:r w:rsidRPr="004860D6">
        <w:rPr>
          <w:rFonts w:ascii="Times New Roman" w:hAnsi="Times New Roman" w:cs="Times New Roman"/>
          <w:sz w:val="24"/>
          <w:szCs w:val="24"/>
        </w:rPr>
        <w:t>visada sudarytos sąlygos būti ly</w:t>
      </w:r>
      <w:r>
        <w:rPr>
          <w:rFonts w:ascii="Times New Roman" w:hAnsi="Times New Roman" w:cs="Times New Roman"/>
          <w:sz w:val="24"/>
          <w:szCs w:val="24"/>
        </w:rPr>
        <w:t xml:space="preserve">deriais ir skatinama lyderystė; </w:t>
      </w:r>
      <w:r w:rsidRPr="004860D6">
        <w:rPr>
          <w:rFonts w:ascii="Times New Roman" w:hAnsi="Times New Roman" w:cs="Times New Roman"/>
          <w:sz w:val="24"/>
          <w:szCs w:val="24"/>
        </w:rPr>
        <w:t>62% 5–8 klasių mokini</w:t>
      </w:r>
      <w:r>
        <w:rPr>
          <w:rFonts w:ascii="Times New Roman" w:hAnsi="Times New Roman" w:cs="Times New Roman"/>
          <w:sz w:val="24"/>
          <w:szCs w:val="24"/>
        </w:rPr>
        <w:t>ų</w:t>
      </w:r>
      <w:r w:rsidRPr="004860D6">
        <w:rPr>
          <w:rFonts w:ascii="Times New Roman" w:hAnsi="Times New Roman" w:cs="Times New Roman"/>
          <w:sz w:val="24"/>
          <w:szCs w:val="24"/>
        </w:rPr>
        <w:t xml:space="preserve"> žino apie </w:t>
      </w:r>
      <w:r>
        <w:rPr>
          <w:rFonts w:ascii="Times New Roman" w:hAnsi="Times New Roman" w:cs="Times New Roman"/>
          <w:sz w:val="24"/>
          <w:szCs w:val="24"/>
        </w:rPr>
        <w:t>Progimnazijoje</w:t>
      </w:r>
      <w:r w:rsidRPr="004860D6">
        <w:rPr>
          <w:rFonts w:ascii="Times New Roman" w:hAnsi="Times New Roman" w:cs="Times New Roman"/>
          <w:sz w:val="24"/>
          <w:szCs w:val="24"/>
        </w:rPr>
        <w:t xml:space="preserve"> ve</w:t>
      </w:r>
      <w:r>
        <w:rPr>
          <w:rFonts w:ascii="Times New Roman" w:hAnsi="Times New Roman" w:cs="Times New Roman"/>
          <w:sz w:val="24"/>
          <w:szCs w:val="24"/>
        </w:rPr>
        <w:t>ikiantį „Mokinių lyderių klubą“;</w:t>
      </w:r>
      <w:r w:rsidRPr="004860D6">
        <w:rPr>
          <w:rFonts w:ascii="Times New Roman" w:hAnsi="Times New Roman" w:cs="Times New Roman"/>
          <w:sz w:val="24"/>
          <w:szCs w:val="24"/>
        </w:rPr>
        <w:t xml:space="preserve"> 53% mano, kad </w:t>
      </w:r>
      <w:r>
        <w:rPr>
          <w:rFonts w:ascii="Times New Roman" w:hAnsi="Times New Roman" w:cs="Times New Roman"/>
          <w:sz w:val="24"/>
          <w:szCs w:val="24"/>
        </w:rPr>
        <w:t xml:space="preserve">Progimnazijos </w:t>
      </w:r>
      <w:r w:rsidRPr="004860D6">
        <w:rPr>
          <w:rFonts w:ascii="Times New Roman" w:hAnsi="Times New Roman" w:cs="Times New Roman"/>
          <w:sz w:val="24"/>
          <w:szCs w:val="24"/>
        </w:rPr>
        <w:t xml:space="preserve">mokinių savivalda reikalinga ir naudinga. </w:t>
      </w:r>
    </w:p>
    <w:p w:rsidR="003F0A3A" w:rsidRPr="004860D6" w:rsidRDefault="003F0A3A" w:rsidP="003F0A3A">
      <w:pPr>
        <w:pStyle w:val="Sraopastraipa"/>
        <w:tabs>
          <w:tab w:val="left" w:pos="887"/>
        </w:tabs>
        <w:ind w:left="36" w:firstLine="567"/>
        <w:jc w:val="both"/>
        <w:rPr>
          <w:rFonts w:ascii="Times New Roman" w:hAnsi="Times New Roman" w:cs="Times New Roman"/>
          <w:sz w:val="24"/>
          <w:szCs w:val="24"/>
        </w:rPr>
      </w:pPr>
      <w:r w:rsidRPr="004860D6">
        <w:rPr>
          <w:rFonts w:ascii="Times New Roman" w:hAnsi="Times New Roman" w:cs="Times New Roman"/>
          <w:sz w:val="24"/>
          <w:szCs w:val="24"/>
        </w:rPr>
        <w:t xml:space="preserve">Pradėtas įgyvendinti projektas „Mokinių ugdymosi pasiekimų gerinimas diegiant </w:t>
      </w:r>
      <w:r>
        <w:rPr>
          <w:rFonts w:ascii="Times New Roman" w:hAnsi="Times New Roman" w:cs="Times New Roman"/>
          <w:sz w:val="24"/>
          <w:szCs w:val="24"/>
        </w:rPr>
        <w:t>kokybės krepšelį“ (toliau – KK).</w:t>
      </w:r>
      <w:r w:rsidRPr="004860D6">
        <w:rPr>
          <w:rFonts w:ascii="Times New Roman" w:hAnsi="Times New Roman" w:cs="Times New Roman"/>
          <w:sz w:val="24"/>
          <w:szCs w:val="24"/>
        </w:rPr>
        <w:t xml:space="preserve"> 2021–2023 m. jo įgyvendinimui bus skirta 198,628 tūkst. Eur. </w:t>
      </w:r>
    </w:p>
    <w:p w:rsidR="003F0A3A" w:rsidRDefault="003F0A3A" w:rsidP="003F0A3A">
      <w:pPr>
        <w:pStyle w:val="Sraopastraipa"/>
        <w:tabs>
          <w:tab w:val="left" w:pos="887"/>
        </w:tabs>
        <w:ind w:left="36" w:firstLine="567"/>
        <w:jc w:val="both"/>
        <w:rPr>
          <w:rFonts w:ascii="Times New Roman" w:hAnsi="Times New Roman" w:cs="Times New Roman"/>
          <w:color w:val="323130"/>
          <w:sz w:val="24"/>
          <w:szCs w:val="24"/>
          <w:bdr w:val="none" w:sz="0" w:space="0" w:color="auto" w:frame="1"/>
          <w:shd w:val="clear" w:color="auto" w:fill="FFFFFF"/>
        </w:rPr>
      </w:pPr>
      <w:r w:rsidRPr="004860D6">
        <w:rPr>
          <w:rFonts w:ascii="Times New Roman" w:eastAsia="Times New Roman" w:hAnsi="Times New Roman" w:cs="Times New Roman"/>
          <w:sz w:val="24"/>
          <w:szCs w:val="24"/>
          <w:lang w:eastAsia="lt-LT"/>
        </w:rPr>
        <w:t xml:space="preserve">Įgyvendintas ketvirtas uždavinys – </w:t>
      </w:r>
      <w:r w:rsidRPr="004860D6">
        <w:rPr>
          <w:rFonts w:ascii="Times New Roman" w:eastAsia="Times New Roman" w:hAnsi="Times New Roman" w:cs="Times New Roman"/>
          <w:sz w:val="24"/>
          <w:szCs w:val="24"/>
          <w:shd w:val="clear" w:color="auto" w:fill="FFFFFF"/>
          <w:lang w:eastAsia="lt-LT"/>
        </w:rPr>
        <w:t>gilinti sveikatinimo žinias ir įgūdžius, kuriant jaukias ir emociškai palankias ugdymosi aplinkas</w:t>
      </w:r>
      <w:r w:rsidRPr="004860D6">
        <w:rPr>
          <w:rFonts w:ascii="Times New Roman" w:eastAsia="Times New Roman" w:hAnsi="Times New Roman" w:cs="Times New Roman"/>
          <w:sz w:val="24"/>
          <w:szCs w:val="24"/>
          <w:lang w:eastAsia="lt-LT"/>
        </w:rPr>
        <w:t>. Organizuoti kryptingi sveikos gyvensenos, sveikatos tausojimo ir stiprinimo renginiai. Dalyvauta sveikatą stiprinančių mokyklų tinkle, vykdyta Olweus prevencinė patyčių programa. Organizuota Judrioji savaitė, Olimpinė diena. Dalyvauta įvairiose varžybose, Vi</w:t>
      </w:r>
      <w:r>
        <w:rPr>
          <w:rFonts w:ascii="Times New Roman" w:eastAsia="Times New Roman" w:hAnsi="Times New Roman" w:cs="Times New Roman"/>
          <w:sz w:val="24"/>
          <w:szCs w:val="24"/>
          <w:lang w:eastAsia="lt-LT"/>
        </w:rPr>
        <w:t xml:space="preserve">lties bei Solidarumo bėgimuose. </w:t>
      </w:r>
      <w:r w:rsidRPr="00CF53DC">
        <w:rPr>
          <w:rFonts w:ascii="Times New Roman" w:eastAsia="Calibri" w:hAnsi="Times New Roman" w:cs="Times New Roman"/>
          <w:sz w:val="24"/>
          <w:szCs w:val="24"/>
        </w:rPr>
        <w:t xml:space="preserve">Daug dėmesio skiriama mokinių supažindinimui su įvairiomis profesijomis, prevenciniam ir sveikos gyvensenos ugdymui, dalyvauta miesto kultūros įstaigų įgyvendinamuose projektuose. Dalykų mokytojai, atliekantys klasės vadovo funkcijas, organizavo išvykas, susijusias su dėstomu dalyku, edukacines bei pramogines išvykas, filmų peržiūras. </w:t>
      </w:r>
      <w:r w:rsidRPr="00CF53DC">
        <w:rPr>
          <w:rFonts w:ascii="Times New Roman" w:hAnsi="Times New Roman" w:cs="Times New Roman"/>
          <w:sz w:val="24"/>
          <w:szCs w:val="24"/>
        </w:rPr>
        <w:t xml:space="preserve">1–4 klasių mokiniams buvo </w:t>
      </w:r>
      <w:r>
        <w:rPr>
          <w:rFonts w:ascii="Times New Roman" w:hAnsi="Times New Roman" w:cs="Times New Roman"/>
          <w:sz w:val="24"/>
          <w:szCs w:val="24"/>
        </w:rPr>
        <w:t>organizuoti</w:t>
      </w:r>
      <w:r w:rsidRPr="00CF53DC">
        <w:rPr>
          <w:rFonts w:ascii="Times New Roman" w:hAnsi="Times New Roman" w:cs="Times New Roman"/>
          <w:sz w:val="24"/>
          <w:szCs w:val="24"/>
        </w:rPr>
        <w:t xml:space="preserve"> 95 edukaciniai renginiai</w:t>
      </w:r>
      <w:r>
        <w:rPr>
          <w:rFonts w:ascii="Times New Roman" w:hAnsi="Times New Roman" w:cs="Times New Roman"/>
          <w:sz w:val="24"/>
          <w:szCs w:val="24"/>
        </w:rPr>
        <w:t>,</w:t>
      </w:r>
      <w:r w:rsidRPr="00CF53DC">
        <w:rPr>
          <w:rFonts w:ascii="Times New Roman" w:hAnsi="Times New Roman" w:cs="Times New Roman"/>
          <w:sz w:val="24"/>
          <w:szCs w:val="24"/>
        </w:rPr>
        <w:t xml:space="preserve"> </w:t>
      </w:r>
      <w:r>
        <w:rPr>
          <w:rFonts w:ascii="Times New Roman" w:hAnsi="Times New Roman" w:cs="Times New Roman"/>
          <w:sz w:val="24"/>
          <w:szCs w:val="24"/>
        </w:rPr>
        <w:t>j</w:t>
      </w:r>
      <w:r w:rsidRPr="00CF53DC">
        <w:rPr>
          <w:rFonts w:ascii="Times New Roman" w:hAnsi="Times New Roman" w:cs="Times New Roman"/>
          <w:sz w:val="24"/>
          <w:szCs w:val="24"/>
        </w:rPr>
        <w:t xml:space="preserve">uose dalyvavo </w:t>
      </w:r>
      <w:r>
        <w:rPr>
          <w:rFonts w:ascii="Times New Roman" w:hAnsi="Times New Roman" w:cs="Times New Roman"/>
          <w:sz w:val="24"/>
          <w:szCs w:val="24"/>
        </w:rPr>
        <w:t>2276 mokiniai (</w:t>
      </w:r>
      <w:r w:rsidRPr="00F322AB">
        <w:rPr>
          <w:rFonts w:ascii="Times New Roman" w:hAnsi="Times New Roman" w:cs="Times New Roman"/>
          <w:sz w:val="24"/>
          <w:szCs w:val="24"/>
        </w:rPr>
        <w:t>1 mokiniui – 7 renginiai</w:t>
      </w:r>
      <w:r>
        <w:rPr>
          <w:rFonts w:ascii="Times New Roman" w:hAnsi="Times New Roman" w:cs="Times New Roman"/>
          <w:sz w:val="24"/>
          <w:szCs w:val="24"/>
        </w:rPr>
        <w:t>)</w:t>
      </w:r>
      <w:r w:rsidRPr="00CF53DC">
        <w:rPr>
          <w:rFonts w:ascii="Times New Roman" w:hAnsi="Times New Roman" w:cs="Times New Roman"/>
          <w:sz w:val="24"/>
          <w:szCs w:val="24"/>
        </w:rPr>
        <w:t xml:space="preserve">. 5–8 klasių mokiniams buvo </w:t>
      </w:r>
      <w:r>
        <w:rPr>
          <w:rFonts w:ascii="Times New Roman" w:hAnsi="Times New Roman" w:cs="Times New Roman"/>
          <w:sz w:val="24"/>
          <w:szCs w:val="24"/>
        </w:rPr>
        <w:t>organizuoti</w:t>
      </w:r>
      <w:r w:rsidRPr="00CF53DC">
        <w:rPr>
          <w:rFonts w:ascii="Times New Roman" w:hAnsi="Times New Roman" w:cs="Times New Roman"/>
          <w:sz w:val="24"/>
          <w:szCs w:val="24"/>
        </w:rPr>
        <w:t xml:space="preserve"> 58 edukaciniai renginiai</w:t>
      </w:r>
      <w:r>
        <w:rPr>
          <w:rFonts w:ascii="Times New Roman" w:hAnsi="Times New Roman" w:cs="Times New Roman"/>
          <w:sz w:val="24"/>
          <w:szCs w:val="24"/>
        </w:rPr>
        <w:t>, j</w:t>
      </w:r>
      <w:r w:rsidRPr="00CF53DC">
        <w:rPr>
          <w:rFonts w:ascii="Times New Roman" w:hAnsi="Times New Roman" w:cs="Times New Roman"/>
          <w:sz w:val="24"/>
          <w:szCs w:val="24"/>
        </w:rPr>
        <w:t xml:space="preserve">uose dalyvavo 1432 mokiniai </w:t>
      </w:r>
      <w:r>
        <w:rPr>
          <w:rFonts w:ascii="Times New Roman" w:hAnsi="Times New Roman" w:cs="Times New Roman"/>
          <w:sz w:val="24"/>
          <w:szCs w:val="24"/>
        </w:rPr>
        <w:t>(</w:t>
      </w:r>
      <w:r w:rsidRPr="00CF53DC">
        <w:rPr>
          <w:rFonts w:ascii="Times New Roman" w:hAnsi="Times New Roman" w:cs="Times New Roman"/>
          <w:sz w:val="24"/>
          <w:szCs w:val="24"/>
        </w:rPr>
        <w:t>1 mokin</w:t>
      </w:r>
      <w:r>
        <w:rPr>
          <w:rFonts w:ascii="Times New Roman" w:hAnsi="Times New Roman" w:cs="Times New Roman"/>
          <w:sz w:val="24"/>
          <w:szCs w:val="24"/>
        </w:rPr>
        <w:t xml:space="preserve">ys – </w:t>
      </w:r>
      <w:r w:rsidRPr="00CF53DC">
        <w:rPr>
          <w:rFonts w:ascii="Times New Roman" w:hAnsi="Times New Roman" w:cs="Times New Roman"/>
          <w:sz w:val="24"/>
          <w:szCs w:val="24"/>
        </w:rPr>
        <w:t>3 rengin</w:t>
      </w:r>
      <w:r>
        <w:rPr>
          <w:rFonts w:ascii="Times New Roman" w:hAnsi="Times New Roman" w:cs="Times New Roman"/>
          <w:sz w:val="24"/>
          <w:szCs w:val="24"/>
        </w:rPr>
        <w:t>iai)</w:t>
      </w:r>
      <w:r w:rsidRPr="00CF53DC">
        <w:rPr>
          <w:rFonts w:ascii="Times New Roman" w:hAnsi="Times New Roman" w:cs="Times New Roman"/>
          <w:sz w:val="24"/>
          <w:szCs w:val="24"/>
        </w:rPr>
        <w:t>.</w:t>
      </w:r>
      <w:r w:rsidRPr="00CF53DC">
        <w:rPr>
          <w:rStyle w:val="Antrat1Diagrama"/>
          <w:rFonts w:eastAsiaTheme="minorHAnsi"/>
          <w:color w:val="323130"/>
          <w:szCs w:val="24"/>
          <w:bdr w:val="none" w:sz="0" w:space="0" w:color="auto" w:frame="1"/>
          <w:shd w:val="clear" w:color="auto" w:fill="FFFFFF"/>
        </w:rPr>
        <w:t xml:space="preserve"> </w:t>
      </w:r>
      <w:r w:rsidRPr="00CF53DC">
        <w:rPr>
          <w:rFonts w:ascii="Times New Roman" w:hAnsi="Times New Roman" w:cs="Times New Roman"/>
          <w:color w:val="323130"/>
          <w:sz w:val="24"/>
          <w:szCs w:val="24"/>
          <w:bdr w:val="none" w:sz="0" w:space="0" w:color="auto" w:frame="1"/>
          <w:shd w:val="clear" w:color="auto" w:fill="FFFFFF"/>
        </w:rPr>
        <w:t xml:space="preserve">Progimnazijoje vykdyti įvairaus turinio projektai, </w:t>
      </w:r>
      <w:r w:rsidRPr="00087537">
        <w:rPr>
          <w:rFonts w:ascii="Times New Roman" w:hAnsi="Times New Roman" w:cs="Times New Roman"/>
          <w:color w:val="323130"/>
          <w:sz w:val="24"/>
          <w:szCs w:val="24"/>
          <w:bdr w:val="none" w:sz="0" w:space="0" w:color="auto" w:frame="1"/>
          <w:shd w:val="clear" w:color="auto" w:fill="FFFFFF"/>
        </w:rPr>
        <w:t xml:space="preserve">konkursai, parodos, akcijos. 2021 m. mokiniai dalyvavo 95 projektuose: 60 iš jų organizavo mūsų Progimnazijos pedagogai, 82 konkursuose (32 </w:t>
      </w:r>
      <w:r w:rsidRPr="00087537">
        <w:rPr>
          <w:rFonts w:ascii="Times New Roman" w:hAnsi="Times New Roman" w:cs="Times New Roman"/>
          <w:sz w:val="24"/>
          <w:szCs w:val="24"/>
        </w:rPr>
        <w:t xml:space="preserve">– </w:t>
      </w:r>
      <w:r w:rsidRPr="00087537">
        <w:rPr>
          <w:rFonts w:ascii="Times New Roman" w:hAnsi="Times New Roman" w:cs="Times New Roman"/>
          <w:color w:val="323130"/>
          <w:sz w:val="24"/>
          <w:szCs w:val="24"/>
          <w:bdr w:val="none" w:sz="0" w:space="0" w:color="auto" w:frame="1"/>
          <w:shd w:val="clear" w:color="auto" w:fill="FFFFFF"/>
        </w:rPr>
        <w:t xml:space="preserve">Progimnazijos pedagogai), 16 parodose (5 </w:t>
      </w:r>
      <w:r w:rsidRPr="00087537">
        <w:rPr>
          <w:rFonts w:ascii="Times New Roman" w:hAnsi="Times New Roman" w:cs="Times New Roman"/>
          <w:sz w:val="24"/>
          <w:szCs w:val="24"/>
        </w:rPr>
        <w:t xml:space="preserve">– </w:t>
      </w:r>
      <w:r w:rsidRPr="00087537">
        <w:rPr>
          <w:rFonts w:ascii="Times New Roman" w:hAnsi="Times New Roman" w:cs="Times New Roman"/>
          <w:color w:val="323130"/>
          <w:sz w:val="24"/>
          <w:szCs w:val="24"/>
          <w:bdr w:val="none" w:sz="0" w:space="0" w:color="auto" w:frame="1"/>
          <w:shd w:val="clear" w:color="auto" w:fill="FFFFFF"/>
        </w:rPr>
        <w:t>Progimnazijos pedagogai), 22 dalykinėse olimpiadose ir 22 kituose renginiuose (akcijos, popietės, vakaronės ir kt.).</w:t>
      </w:r>
    </w:p>
    <w:p w:rsidR="003F0A3A" w:rsidRPr="003F0A3A" w:rsidRDefault="003F0A3A" w:rsidP="003F0A3A">
      <w:pPr>
        <w:pStyle w:val="Sraopastraipa"/>
        <w:tabs>
          <w:tab w:val="left" w:pos="887"/>
        </w:tabs>
        <w:spacing w:after="0" w:line="240" w:lineRule="auto"/>
        <w:ind w:left="0" w:firstLine="567"/>
        <w:jc w:val="both"/>
        <w:rPr>
          <w:rFonts w:ascii="Times New Roman" w:eastAsia="Times New Roman" w:hAnsi="Times New Roman" w:cs="Times New Roman"/>
          <w:sz w:val="24"/>
          <w:szCs w:val="24"/>
          <w:lang w:eastAsia="lt-LT"/>
        </w:rPr>
      </w:pPr>
      <w:r w:rsidRPr="003F0A3A">
        <w:rPr>
          <w:rFonts w:ascii="Times New Roman" w:hAnsi="Times New Roman" w:cs="Times New Roman"/>
          <w:sz w:val="24"/>
          <w:szCs w:val="24"/>
          <w:shd w:val="clear" w:color="auto" w:fill="FFFFFF"/>
        </w:rPr>
        <w:t>2021 metais progimnazijos finansinė situacija buvo tokia:</w:t>
      </w:r>
    </w:p>
    <w:tbl>
      <w:tblPr>
        <w:tblStyle w:val="Lentelstinklelis"/>
        <w:tblW w:w="0" w:type="auto"/>
        <w:tblInd w:w="167" w:type="dxa"/>
        <w:tblLook w:val="04A0" w:firstRow="1" w:lastRow="0" w:firstColumn="1" w:lastColumn="0" w:noHBand="0" w:noVBand="1"/>
      </w:tblPr>
      <w:tblGrid>
        <w:gridCol w:w="2197"/>
        <w:gridCol w:w="1470"/>
        <w:gridCol w:w="1216"/>
        <w:gridCol w:w="1283"/>
        <w:gridCol w:w="3414"/>
      </w:tblGrid>
      <w:tr w:rsidR="003F0A3A" w:rsidRPr="004D3F9F" w:rsidTr="003F0A3A">
        <w:tc>
          <w:tcPr>
            <w:tcW w:w="2197" w:type="dxa"/>
            <w:vMerge w:val="restart"/>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Lėšos (tūkst. eurų)</w:t>
            </w:r>
          </w:p>
        </w:tc>
        <w:tc>
          <w:tcPr>
            <w:tcW w:w="3414" w:type="dxa"/>
            <w:vMerge w:val="restart"/>
            <w:tcBorders>
              <w:top w:val="single" w:sz="4" w:space="0" w:color="auto"/>
              <w:left w:val="single" w:sz="4" w:space="0" w:color="auto"/>
              <w:bottom w:val="single" w:sz="4" w:space="0" w:color="auto"/>
              <w:right w:val="single" w:sz="4" w:space="0" w:color="auto"/>
            </w:tcBorders>
          </w:tcPr>
          <w:p w:rsidR="003F0A3A" w:rsidRPr="004D3F9F" w:rsidRDefault="003F0A3A" w:rsidP="005E17DD">
            <w:pPr>
              <w:jc w:val="both"/>
            </w:pPr>
            <w:r w:rsidRPr="004D3F9F">
              <w:t>Pastabos</w:t>
            </w:r>
          </w:p>
          <w:p w:rsidR="003F0A3A" w:rsidRPr="004D3F9F" w:rsidRDefault="003F0A3A" w:rsidP="005E17DD">
            <w:pPr>
              <w:jc w:val="both"/>
            </w:pPr>
          </w:p>
        </w:tc>
      </w:tr>
      <w:tr w:rsidR="003F0A3A" w:rsidRPr="004D3F9F" w:rsidTr="003F0A3A">
        <w:tc>
          <w:tcPr>
            <w:tcW w:w="2197" w:type="dxa"/>
            <w:vMerge/>
            <w:tcBorders>
              <w:top w:val="single" w:sz="4" w:space="0" w:color="auto"/>
              <w:left w:val="single" w:sz="4" w:space="0" w:color="auto"/>
              <w:bottom w:val="single" w:sz="4" w:space="0" w:color="auto"/>
              <w:right w:val="single" w:sz="4" w:space="0" w:color="auto"/>
            </w:tcBorders>
            <w:vAlign w:val="center"/>
            <w:hideMark/>
          </w:tcPr>
          <w:p w:rsidR="003F0A3A" w:rsidRPr="004D3F9F" w:rsidRDefault="003F0A3A" w:rsidP="005E17DD">
            <w:pPr>
              <w:jc w:val="both"/>
            </w:pP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Įvykdymas (%)</w:t>
            </w: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F0A3A" w:rsidRPr="004D3F9F" w:rsidRDefault="003F0A3A" w:rsidP="005E17DD">
            <w:pPr>
              <w:jc w:val="both"/>
            </w:pPr>
          </w:p>
        </w:tc>
      </w:tr>
      <w:tr w:rsidR="003F0A3A" w:rsidRPr="004D3F9F" w:rsidTr="003F0A3A">
        <w:trPr>
          <w:trHeight w:val="415"/>
        </w:trPr>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274,7</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274,6</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99,9</w:t>
            </w:r>
          </w:p>
        </w:tc>
        <w:tc>
          <w:tcPr>
            <w:tcW w:w="3414"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Dėl</w:t>
            </w:r>
            <w:r>
              <w:t xml:space="preserve"> paskelbto karantino nepanaudota dalis lėšų, skirtų mokinių</w:t>
            </w:r>
            <w:r w:rsidRPr="004D3F9F">
              <w:t xml:space="preserve"> </w:t>
            </w:r>
            <w:r>
              <w:t>pavėžėjimui kompensuoti</w:t>
            </w:r>
          </w:p>
        </w:tc>
      </w:tr>
      <w:tr w:rsidR="003F0A3A" w:rsidRPr="004D3F9F" w:rsidTr="003F0A3A">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t>1317,4</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t>1310,2</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t>99,5</w:t>
            </w:r>
          </w:p>
        </w:tc>
        <w:tc>
          <w:tcPr>
            <w:tcW w:w="3414" w:type="dxa"/>
            <w:tcBorders>
              <w:top w:val="single" w:sz="4" w:space="0" w:color="auto"/>
              <w:left w:val="single" w:sz="4" w:space="0" w:color="auto"/>
              <w:bottom w:val="single" w:sz="4" w:space="0" w:color="auto"/>
              <w:right w:val="single" w:sz="4" w:space="0" w:color="auto"/>
            </w:tcBorders>
          </w:tcPr>
          <w:p w:rsidR="003F0A3A" w:rsidRPr="007E7B09" w:rsidRDefault="003F0A3A" w:rsidP="005E17DD">
            <w:pPr>
              <w:shd w:val="clear" w:color="auto" w:fill="FFFFFF"/>
              <w:jc w:val="both"/>
              <w:textAlignment w:val="baseline"/>
            </w:pPr>
            <w:r w:rsidRPr="007E7B09">
              <w:t>N</w:t>
            </w:r>
            <w:r>
              <w:t>epanaudota</w:t>
            </w:r>
            <w:r w:rsidRPr="007E7B09">
              <w:t xml:space="preserve"> dalis lėšų, skirtų mokinių praradimams kompensuoti (lėšos mokykloms paskirstytos tik spalio mėn</w:t>
            </w:r>
            <w:r>
              <w:t>esį</w:t>
            </w:r>
            <w:r w:rsidRPr="007E7B09">
              <w:t>, todėl nepavyko jų visų įsisavinti</w:t>
            </w:r>
            <w:r>
              <w:t>)</w:t>
            </w:r>
          </w:p>
        </w:tc>
      </w:tr>
      <w:tr w:rsidR="003F0A3A" w:rsidRPr="004D3F9F" w:rsidTr="003F0A3A">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14,6</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15,5</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106</w:t>
            </w:r>
          </w:p>
        </w:tc>
        <w:tc>
          <w:tcPr>
            <w:tcW w:w="3414"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Sudaryta papildoma patalpų sutei</w:t>
            </w:r>
            <w:r>
              <w:t>kimo sutartis su VšĮ „Orangera“</w:t>
            </w:r>
          </w:p>
        </w:tc>
      </w:tr>
      <w:tr w:rsidR="003F0A3A" w:rsidRPr="004D3F9F" w:rsidTr="003F0A3A">
        <w:trPr>
          <w:trHeight w:val="477"/>
        </w:trPr>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14,6</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11,2</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76,7</w:t>
            </w:r>
          </w:p>
        </w:tc>
        <w:tc>
          <w:tcPr>
            <w:tcW w:w="3414" w:type="dxa"/>
            <w:tcBorders>
              <w:top w:val="single" w:sz="4" w:space="0" w:color="auto"/>
              <w:left w:val="single" w:sz="4" w:space="0" w:color="auto"/>
              <w:bottom w:val="single" w:sz="4" w:space="0" w:color="auto"/>
              <w:right w:val="single" w:sz="4" w:space="0" w:color="auto"/>
            </w:tcBorders>
            <w:hideMark/>
          </w:tcPr>
          <w:p w:rsidR="003F0A3A" w:rsidRPr="00B12DA1" w:rsidRDefault="003F0A3A" w:rsidP="005E17DD">
            <w:pPr>
              <w:jc w:val="both"/>
            </w:pPr>
            <w:r w:rsidRPr="00B12DA1">
              <w:t>Nesurinktos lėšos, nes dėl paskelbto karantino mokiniai nelankė pailgintos dienos grupės, nevykdytos patalpų panaudos paslaugos</w:t>
            </w:r>
          </w:p>
        </w:tc>
      </w:tr>
      <w:tr w:rsidR="003F0A3A" w:rsidRPr="004D3F9F" w:rsidTr="003F0A3A">
        <w:trPr>
          <w:trHeight w:val="125"/>
        </w:trPr>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lastRenderedPageBreak/>
              <w:t>Projektų finansavimas (ES;VB;SB)</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w:t>
            </w:r>
          </w:p>
        </w:tc>
        <w:tc>
          <w:tcPr>
            <w:tcW w:w="3414" w:type="dxa"/>
            <w:tcBorders>
              <w:top w:val="single" w:sz="4" w:space="0" w:color="auto"/>
              <w:left w:val="single" w:sz="4" w:space="0" w:color="auto"/>
              <w:bottom w:val="single" w:sz="4" w:space="0" w:color="auto"/>
              <w:right w:val="single" w:sz="4" w:space="0" w:color="auto"/>
            </w:tcBorders>
          </w:tcPr>
          <w:p w:rsidR="003F0A3A" w:rsidRPr="004D3F9F" w:rsidRDefault="003F0A3A" w:rsidP="005E17DD">
            <w:pPr>
              <w:jc w:val="both"/>
            </w:pPr>
          </w:p>
        </w:tc>
      </w:tr>
      <w:tr w:rsidR="003F0A3A" w:rsidRPr="004D3F9F" w:rsidTr="003F0A3A">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Kitos lėšos (parama 2 % GM ir kt.)</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4,2</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4,2</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100</w:t>
            </w:r>
          </w:p>
        </w:tc>
        <w:tc>
          <w:tcPr>
            <w:tcW w:w="3414" w:type="dxa"/>
            <w:tcBorders>
              <w:top w:val="single" w:sz="4" w:space="0" w:color="auto"/>
              <w:left w:val="single" w:sz="4" w:space="0" w:color="auto"/>
              <w:bottom w:val="single" w:sz="4" w:space="0" w:color="auto"/>
              <w:right w:val="single" w:sz="4" w:space="0" w:color="auto"/>
            </w:tcBorders>
          </w:tcPr>
          <w:p w:rsidR="003F0A3A" w:rsidRPr="004D3F9F" w:rsidRDefault="003F0A3A" w:rsidP="005E17DD">
            <w:pPr>
              <w:jc w:val="both"/>
            </w:pPr>
          </w:p>
        </w:tc>
      </w:tr>
      <w:tr w:rsidR="003F0A3A" w:rsidRPr="004D3F9F" w:rsidTr="003F0A3A">
        <w:trPr>
          <w:trHeight w:val="430"/>
        </w:trPr>
        <w:tc>
          <w:tcPr>
            <w:tcW w:w="2197"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Iš viso</w:t>
            </w:r>
          </w:p>
        </w:tc>
        <w:tc>
          <w:tcPr>
            <w:tcW w:w="1470"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407,4</w:t>
            </w:r>
          </w:p>
        </w:tc>
        <w:tc>
          <w:tcPr>
            <w:tcW w:w="1216"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403,9</w:t>
            </w:r>
          </w:p>
        </w:tc>
        <w:tc>
          <w:tcPr>
            <w:tcW w:w="1283" w:type="dxa"/>
            <w:tcBorders>
              <w:top w:val="single" w:sz="4" w:space="0" w:color="auto"/>
              <w:left w:val="single" w:sz="4" w:space="0" w:color="auto"/>
              <w:bottom w:val="single" w:sz="4" w:space="0" w:color="auto"/>
              <w:right w:val="single" w:sz="4" w:space="0" w:color="auto"/>
            </w:tcBorders>
            <w:hideMark/>
          </w:tcPr>
          <w:p w:rsidR="003F0A3A" w:rsidRPr="004D3F9F" w:rsidRDefault="003F0A3A" w:rsidP="005E17DD">
            <w:pPr>
              <w:jc w:val="both"/>
            </w:pPr>
            <w:r w:rsidRPr="004D3F9F">
              <w:t>99,1</w:t>
            </w:r>
          </w:p>
        </w:tc>
        <w:tc>
          <w:tcPr>
            <w:tcW w:w="3414" w:type="dxa"/>
            <w:tcBorders>
              <w:top w:val="single" w:sz="4" w:space="0" w:color="auto"/>
              <w:left w:val="single" w:sz="4" w:space="0" w:color="auto"/>
              <w:bottom w:val="single" w:sz="4" w:space="0" w:color="auto"/>
              <w:right w:val="single" w:sz="4" w:space="0" w:color="auto"/>
            </w:tcBorders>
          </w:tcPr>
          <w:p w:rsidR="003F0A3A" w:rsidRPr="004D3F9F" w:rsidRDefault="003F0A3A" w:rsidP="005E17DD">
            <w:pPr>
              <w:jc w:val="both"/>
            </w:pPr>
          </w:p>
        </w:tc>
      </w:tr>
      <w:tr w:rsidR="003F0A3A" w:rsidRPr="004D3F9F" w:rsidTr="003F0A3A">
        <w:tc>
          <w:tcPr>
            <w:tcW w:w="4883" w:type="dxa"/>
            <w:gridSpan w:val="3"/>
            <w:tcBorders>
              <w:top w:val="single" w:sz="4" w:space="0" w:color="auto"/>
              <w:left w:val="single" w:sz="4" w:space="0" w:color="auto"/>
              <w:bottom w:val="single" w:sz="4" w:space="0" w:color="auto"/>
              <w:right w:val="single" w:sz="4" w:space="0" w:color="auto"/>
            </w:tcBorders>
            <w:hideMark/>
          </w:tcPr>
          <w:p w:rsidR="003F0A3A" w:rsidRPr="00D11A91" w:rsidRDefault="003F0A3A" w:rsidP="005E17DD">
            <w:pPr>
              <w:jc w:val="both"/>
            </w:pPr>
            <w:r w:rsidRPr="00D11A91">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hideMark/>
          </w:tcPr>
          <w:p w:rsidR="003F0A3A" w:rsidRPr="00D11A91" w:rsidRDefault="003F0A3A" w:rsidP="005E17DD">
            <w:pPr>
              <w:jc w:val="both"/>
            </w:pPr>
            <w:r w:rsidRPr="00D11A91">
              <w:t>0,06</w:t>
            </w:r>
          </w:p>
        </w:tc>
        <w:tc>
          <w:tcPr>
            <w:tcW w:w="3414" w:type="dxa"/>
            <w:tcBorders>
              <w:top w:val="single" w:sz="4" w:space="0" w:color="auto"/>
              <w:left w:val="single" w:sz="4" w:space="0" w:color="auto"/>
              <w:bottom w:val="single" w:sz="4" w:space="0" w:color="auto"/>
              <w:right w:val="single" w:sz="4" w:space="0" w:color="auto"/>
            </w:tcBorders>
            <w:hideMark/>
          </w:tcPr>
          <w:p w:rsidR="003F0A3A" w:rsidRPr="00D11A91" w:rsidRDefault="003F0A3A" w:rsidP="005E17DD">
            <w:pPr>
              <w:jc w:val="both"/>
            </w:pPr>
            <w:r w:rsidRPr="00D11A91">
              <w:rPr>
                <w:color w:val="000000"/>
              </w:rPr>
              <w:t>Nuolatiniai paslaugų teikėjai UAB Bitė ir UAB Elis Texstile Servis</w:t>
            </w:r>
            <w:r w:rsidRPr="00D11A91">
              <w:t xml:space="preserve"> sąskaitas už einamąjį mėnesį išrašo tik kito mėnesio pradžioje, o ne  prieš 10 d. iki mėnesio pabaigos. Progimnazija sąskaitas už paslaugas apmoka po paslaugų suteikimo</w:t>
            </w:r>
          </w:p>
        </w:tc>
      </w:tr>
    </w:tbl>
    <w:p w:rsidR="00D57F27" w:rsidRDefault="00D57F27" w:rsidP="003F0A3A">
      <w:pPr>
        <w:ind w:firstLine="709"/>
        <w:jc w:val="both"/>
      </w:pPr>
    </w:p>
    <w:p w:rsidR="003F0A3A" w:rsidRDefault="003F0A3A" w:rsidP="003F0A3A">
      <w:pPr>
        <w:ind w:firstLine="591"/>
        <w:jc w:val="both"/>
      </w:pPr>
      <w:r>
        <w:t xml:space="preserve">Progimnazijoje </w:t>
      </w:r>
      <w:r w:rsidRPr="00D23F81">
        <w:t xml:space="preserve">Klaipėdos miesto savivaldybės administracijos Švietimo skyrius </w:t>
      </w:r>
      <w:r>
        <w:t>(toliau –Švietimo skyrius) 2021-06-07 vykdė l</w:t>
      </w:r>
      <w:r w:rsidRPr="00D23F81">
        <w:t>ietuvių kalbos ir literatūros</w:t>
      </w:r>
      <w:r>
        <w:t xml:space="preserve"> ir 2021-06-18</w:t>
      </w:r>
      <w:r w:rsidRPr="00D23F81">
        <w:t xml:space="preserve"> matematikos valstybinių brandos egzaminų </w:t>
      </w:r>
      <w:r>
        <w:t xml:space="preserve">patikrinimus. Taip pat 2021-11-17 – 30 </w:t>
      </w:r>
      <w:r w:rsidRPr="00950A4B">
        <w:t>atliko</w:t>
      </w:r>
      <w:r>
        <w:t xml:space="preserve"> VGK veiklos dėl pagalbos vaikui plano sudarymo analizės įvertinimą. Tikrinimo metu p</w:t>
      </w:r>
      <w:r w:rsidRPr="00D23F81">
        <w:t>ažeidimų nenusta</w:t>
      </w:r>
      <w:r>
        <w:t>tyta</w:t>
      </w:r>
      <w:r w:rsidRPr="00D23F81">
        <w:t xml:space="preserve">. </w:t>
      </w:r>
    </w:p>
    <w:p w:rsidR="003F0A3A" w:rsidRDefault="003F0A3A" w:rsidP="003F0A3A">
      <w:pPr>
        <w:ind w:firstLine="591"/>
        <w:jc w:val="both"/>
      </w:pPr>
      <w:r w:rsidRPr="00D23F81">
        <w:t xml:space="preserve">Siekiant užtikrinti </w:t>
      </w:r>
      <w:r w:rsidRPr="00726417">
        <w:t>ugdymo paslaugų kokybę, šiuolaikinius reikalavimus atitinkančią saugią ir sveiką aplinką, Progimnazijoje būtina spręsti šias vidaus ir išorės faktorių sąlygotas problemas:</w:t>
      </w:r>
    </w:p>
    <w:p w:rsidR="003F0A3A" w:rsidRDefault="003F0A3A" w:rsidP="003F0A3A">
      <w:pPr>
        <w:ind w:firstLine="591"/>
        <w:jc w:val="both"/>
      </w:pPr>
      <w:r w:rsidRPr="00726417">
        <w:t>1) dėl nuotolinio mokymo(si) ne</w:t>
      </w:r>
      <w:r>
        <w:t>mažai mokinių turi žinių spragų,</w:t>
      </w:r>
      <w:r w:rsidRPr="00726417">
        <w:t xml:space="preserve"> suprastėjo didelės dalies mokinių emocinė savijauta, išryškėjo psichologinės, socialinės bendravimo problemos; dėl COVID-19 pandemijos valdymo Progimnazijos pedagogams ir administracijai tenka atlikti itin daug su ugdymu nesusijusių funkcijų, atsirado veiklų, kurios reikalauja papildomų žmogiškųjų išteklių;</w:t>
      </w:r>
    </w:p>
    <w:p w:rsidR="003F0A3A" w:rsidRDefault="003F0A3A" w:rsidP="003F0A3A">
      <w:pPr>
        <w:ind w:firstLine="591"/>
        <w:jc w:val="both"/>
      </w:pPr>
      <w:r w:rsidRPr="00726417">
        <w:t>2) būtina atlikti p</w:t>
      </w:r>
      <w:r w:rsidRPr="00726417">
        <w:rPr>
          <w:lang w:eastAsia="lt-LT"/>
        </w:rPr>
        <w:t>astato vidaus vandentiekio ir nuotekų šalinimo sistemos remontą</w:t>
      </w:r>
      <w:r w:rsidRPr="00726417">
        <w:t xml:space="preserve">, </w:t>
      </w:r>
      <w:r>
        <w:t>Progimnazijos</w:t>
      </w:r>
      <w:r w:rsidRPr="00726417">
        <w:t xml:space="preserve"> sporto aikštyno modernizavimo darbus, aptverti </w:t>
      </w:r>
      <w:r>
        <w:t>Progimnaziją</w:t>
      </w:r>
      <w:r w:rsidRPr="00726417">
        <w:t xml:space="preserve"> tvora, įrengti valgyklos patalpose vėdinimo sistemą.</w:t>
      </w:r>
    </w:p>
    <w:p w:rsidR="003F0A3A" w:rsidRDefault="003F0A3A" w:rsidP="003F0A3A">
      <w:pPr>
        <w:ind w:firstLine="709"/>
        <w:jc w:val="both"/>
      </w:pPr>
      <w:r>
        <w:t xml:space="preserve">Planuodama 2022 metų veiklą, Progimnazijos bendruomenė susitarė dėl veiklos prioriteto </w:t>
      </w:r>
      <w:r w:rsidRPr="004D3F9F">
        <w:t xml:space="preserve"> – </w:t>
      </w:r>
      <w:r>
        <w:t>mokymosi kokybės tobulinimo ir savalaikės pagalbos teikimo.</w:t>
      </w:r>
    </w:p>
    <w:p w:rsidR="003F0A3A" w:rsidRDefault="003F0A3A" w:rsidP="003F0A3A">
      <w:pPr>
        <w:jc w:val="both"/>
      </w:pPr>
    </w:p>
    <w:p w:rsidR="003F0A3A" w:rsidRDefault="003F0A3A" w:rsidP="003F0A3A">
      <w:pPr>
        <w:jc w:val="both"/>
      </w:pPr>
    </w:p>
    <w:p w:rsidR="003F0A3A" w:rsidRPr="00832CC9" w:rsidRDefault="003F0A3A" w:rsidP="003F0A3A">
      <w:pPr>
        <w:jc w:val="both"/>
      </w:pPr>
      <w:r>
        <w:t>Direktorė</w:t>
      </w:r>
      <w:r>
        <w:tab/>
      </w:r>
      <w:r>
        <w:tab/>
      </w:r>
      <w:r>
        <w:tab/>
      </w:r>
      <w:r>
        <w:tab/>
      </w:r>
      <w:r>
        <w:tab/>
      </w:r>
      <w:r>
        <w:tab/>
        <w:t>Lina Logvinovienė</w:t>
      </w:r>
    </w:p>
    <w:sectPr w:rsidR="003F0A3A"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E85" w:rsidRDefault="008D7E85" w:rsidP="00D57F27">
      <w:r>
        <w:separator/>
      </w:r>
    </w:p>
  </w:endnote>
  <w:endnote w:type="continuationSeparator" w:id="0">
    <w:p w:rsidR="008D7E85" w:rsidRDefault="008D7E8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E85" w:rsidRDefault="008D7E85" w:rsidP="00D57F27">
      <w:r>
        <w:separator/>
      </w:r>
    </w:p>
  </w:footnote>
  <w:footnote w:type="continuationSeparator" w:id="0">
    <w:p w:rsidR="008D7E85" w:rsidRDefault="008D7E85"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53538">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54BCC"/>
    <w:rsid w:val="0034183E"/>
    <w:rsid w:val="003F0A3A"/>
    <w:rsid w:val="004476DD"/>
    <w:rsid w:val="00597EE8"/>
    <w:rsid w:val="005B434A"/>
    <w:rsid w:val="005F495C"/>
    <w:rsid w:val="00753538"/>
    <w:rsid w:val="00832CC9"/>
    <w:rsid w:val="008354D5"/>
    <w:rsid w:val="008D7E85"/>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F9D31"/>
  <w15:docId w15:val="{6810BE72-48D7-4C08-9613-29F05CC5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next w:val="prastasis"/>
    <w:link w:val="Antrat1Diagrama"/>
    <w:uiPriority w:val="9"/>
    <w:unhideWhenUsed/>
    <w:qFormat/>
    <w:rsid w:val="003F0A3A"/>
    <w:pPr>
      <w:keepNext/>
      <w:keepLines/>
      <w:spacing w:after="0" w:line="271" w:lineRule="auto"/>
      <w:ind w:left="727" w:hanging="10"/>
      <w:jc w:val="center"/>
      <w:outlineLvl w:val="0"/>
    </w:pPr>
    <w:rPr>
      <w:rFonts w:ascii="Times New Roman" w:eastAsia="Times New Roman" w:hAnsi="Times New Roman" w:cs="Times New Roman"/>
      <w:b/>
      <w:color w:val="000000"/>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3F0A3A"/>
    <w:rPr>
      <w:rFonts w:ascii="Times New Roman" w:eastAsia="Times New Roman" w:hAnsi="Times New Roman" w:cs="Times New Roman"/>
      <w:b/>
      <w:color w:val="000000"/>
      <w:sz w:val="24"/>
      <w:lang w:eastAsia="lt-LT"/>
    </w:rPr>
  </w:style>
  <w:style w:type="character" w:styleId="Hipersaitas">
    <w:name w:val="Hyperlink"/>
    <w:basedOn w:val="Numatytasispastraiposriftas"/>
    <w:uiPriority w:val="99"/>
    <w:semiHidden/>
    <w:unhideWhenUsed/>
    <w:rsid w:val="003F0A3A"/>
    <w:rPr>
      <w:color w:val="0000FF" w:themeColor="hyperlink"/>
      <w:u w:val="single"/>
    </w:rPr>
  </w:style>
  <w:style w:type="paragraph" w:styleId="Sraopastraipa">
    <w:name w:val="List Paragraph"/>
    <w:basedOn w:val="prastasis"/>
    <w:uiPriority w:val="34"/>
    <w:qFormat/>
    <w:rsid w:val="003F0A3A"/>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8746</Words>
  <Characters>4986</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15</cp:revision>
  <dcterms:created xsi:type="dcterms:W3CDTF">2013-10-25T06:49:00Z</dcterms:created>
  <dcterms:modified xsi:type="dcterms:W3CDTF">2022-03-02T13:40:00Z</dcterms:modified>
</cp:coreProperties>
</file>